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80" w:line="276" w:lineRule="auto"/>
        <w:jc w:val="center"/>
      </w:pPr>
      <w:r>
        <w:rPr>
          <w:rFonts w:ascii="Times New Roman" w:hAnsi="Times New Roman"/>
          <w:b/>
          <w:sz w:val="30"/>
          <w:szCs w:val="30"/>
        </w:rPr>
        <w:t xml:space="preserve">Referință marcaje — Act Constitutiv</w:t>
      </w:r>
    </w:p>
    <w:p>
      <w:pPr>
        <w:spacing w:after="80" w:line="276" w:lineRule="auto"/>
        <w:jc w:val="center"/>
      </w:pPr>
      <w:r>
        <w:rPr>
          <w:rFonts w:ascii="Times New Roman" w:hAnsi="Times New Roman"/>
          <w:i/>
          <w:sz w:val="24"/>
          <w:szCs w:val="24"/>
        </w:rPr>
        <w:t xml:space="preserve">Listă de câmpuri pentru „Generează din modelul meu"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Pune marcajele de mai jos în propriul tău document Word, exact cu acoladele duble. Aplicația le înlocuiește cu datele din formular. Marcajele de bloc ({{#…}} și {{/…}}) se recomandă pe rânduri proprii.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80" w:line="276" w:lineRule="auto"/>
        <w:jc w:val="both"/>
      </w:pPr>
      <w:r>
        <w:rPr>
          <w:rFonts w:ascii="Times New Roman" w:hAnsi="Times New Roman"/>
          <w:b/>
          <w:sz w:val="26"/>
          <w:szCs w:val="26"/>
        </w:rPr>
        <w:t xml:space="preserve">1. Câmpuri simple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{{denumire}}</w:t>
      </w:r>
      <w:r>
        <w:rPr>
          <w:rFonts w:ascii="Times New Roman" w:hAnsi="Times New Roman"/>
          <w:sz w:val="22"/>
          <w:szCs w:val="22"/>
        </w:rPr>
        <w:t xml:space="preserve">   —   Denumirea societății, cu „S.R.L." adăugat automat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{{denumire_brut}}</w:t>
      </w:r>
      <w:r>
        <w:rPr>
          <w:rFonts w:ascii="Times New Roman" w:hAnsi="Times New Roman"/>
          <w:sz w:val="22"/>
          <w:szCs w:val="22"/>
        </w:rPr>
        <w:t xml:space="preserve">   —   Denumirea fără „S.R.L."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{{dovada_nr}}</w:t>
      </w:r>
      <w:r>
        <w:rPr>
          <w:rFonts w:ascii="Times New Roman" w:hAnsi="Times New Roman"/>
          <w:sz w:val="22"/>
          <w:szCs w:val="22"/>
        </w:rPr>
        <w:t xml:space="preserve">   —   Numărul dovezii de rezervare a denumirii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{{dovada_data}}</w:t>
      </w:r>
      <w:r>
        <w:rPr>
          <w:rFonts w:ascii="Times New Roman" w:hAnsi="Times New Roman"/>
          <w:sz w:val="22"/>
          <w:szCs w:val="22"/>
        </w:rPr>
        <w:t xml:space="preserve">   —   Data dovezii de rezervare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{{judet}}</w:t>
      </w:r>
      <w:r>
        <w:rPr>
          <w:rFonts w:ascii="Times New Roman" w:hAnsi="Times New Roman"/>
          <w:sz w:val="22"/>
          <w:szCs w:val="22"/>
        </w:rPr>
        <w:t xml:space="preserve">   —   Județul societății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{{tribunal}}</w:t>
      </w:r>
      <w:r>
        <w:rPr>
          <w:rFonts w:ascii="Times New Roman" w:hAnsi="Times New Roman"/>
          <w:sz w:val="22"/>
          <w:szCs w:val="22"/>
        </w:rPr>
        <w:t xml:space="preserve">   —   Tribunalul ORC (= județul; „București" dacă lipsește)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{{sediu}}</w:t>
      </w:r>
      <w:r>
        <w:rPr>
          <w:rFonts w:ascii="Times New Roman" w:hAnsi="Times New Roman"/>
          <w:sz w:val="22"/>
          <w:szCs w:val="22"/>
        </w:rPr>
        <w:t xml:space="preserve">   —   Sediul social (adresa completă)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{{durata_text}}</w:t>
      </w:r>
      <w:r>
        <w:rPr>
          <w:rFonts w:ascii="Times New Roman" w:hAnsi="Times New Roman"/>
          <w:sz w:val="22"/>
          <w:szCs w:val="22"/>
        </w:rPr>
        <w:t xml:space="preserve">   —   „nedeterminată" sau „X ani"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{{durata_ani}}</w:t>
      </w:r>
      <w:r>
        <w:rPr>
          <w:rFonts w:ascii="Times New Roman" w:hAnsi="Times New Roman"/>
          <w:sz w:val="22"/>
          <w:szCs w:val="22"/>
        </w:rPr>
        <w:t xml:space="preserve">   —   Numărul de ani (dacă durata e determinată)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{{capital_total}}</w:t>
      </w:r>
      <w:r>
        <w:rPr>
          <w:rFonts w:ascii="Times New Roman" w:hAnsi="Times New Roman"/>
          <w:sz w:val="22"/>
          <w:szCs w:val="22"/>
        </w:rPr>
        <w:t xml:space="preserve">   —   Capitalul social total (lei)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{{nr_parti}}</w:t>
      </w:r>
      <w:r>
        <w:rPr>
          <w:rFonts w:ascii="Times New Roman" w:hAnsi="Times New Roman"/>
          <w:sz w:val="22"/>
          <w:szCs w:val="22"/>
        </w:rPr>
        <w:t xml:space="preserve">   —   Numărul de părți sociale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{{val_parte}}</w:t>
      </w:r>
      <w:r>
        <w:rPr>
          <w:rFonts w:ascii="Times New Roman" w:hAnsi="Times New Roman"/>
          <w:sz w:val="22"/>
          <w:szCs w:val="22"/>
        </w:rPr>
        <w:t xml:space="preserve">   —   Valoarea unei părți sociale (lei)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{{mandat_ani}}</w:t>
      </w:r>
      <w:r>
        <w:rPr>
          <w:rFonts w:ascii="Times New Roman" w:hAnsi="Times New Roman"/>
          <w:sz w:val="22"/>
          <w:szCs w:val="22"/>
        </w:rPr>
        <w:t xml:space="preserve">   —   Durata mandatului administratorului (ani)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{{data_act}}</w:t>
      </w:r>
      <w:r>
        <w:rPr>
          <w:rFonts w:ascii="Times New Roman" w:hAnsi="Times New Roman"/>
          <w:sz w:val="22"/>
          <w:szCs w:val="22"/>
        </w:rPr>
        <w:t xml:space="preserve">   —   Data actului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{{exemplare}}</w:t>
      </w:r>
      <w:r>
        <w:rPr>
          <w:rFonts w:ascii="Times New Roman" w:hAnsi="Times New Roman"/>
          <w:sz w:val="22"/>
          <w:szCs w:val="22"/>
        </w:rPr>
        <w:t xml:space="preserve">   —   Numărul de exemplare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{{domeniu_principal}}</w:t>
      </w:r>
      <w:r>
        <w:rPr>
          <w:rFonts w:ascii="Times New Roman" w:hAnsi="Times New Roman"/>
          <w:sz w:val="22"/>
          <w:szCs w:val="22"/>
        </w:rPr>
        <w:t xml:space="preserve">   —   Domeniul principal de activitate (3 cifre)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{{principal_cod}}</w:t>
      </w:r>
      <w:r>
        <w:rPr>
          <w:rFonts w:ascii="Times New Roman" w:hAnsi="Times New Roman"/>
          <w:sz w:val="22"/>
          <w:szCs w:val="22"/>
        </w:rPr>
        <w:t xml:space="preserve">   —   Codul CAEN al activității principale (4 cifre)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{{principal_den}}</w:t>
      </w:r>
      <w:r>
        <w:rPr>
          <w:rFonts w:ascii="Times New Roman" w:hAnsi="Times New Roman"/>
          <w:sz w:val="22"/>
          <w:szCs w:val="22"/>
        </w:rPr>
        <w:t xml:space="preserve">   —   Denumirea activității principale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{{nr_asociati}}</w:t>
      </w:r>
      <w:r>
        <w:rPr>
          <w:rFonts w:ascii="Times New Roman" w:hAnsi="Times New Roman"/>
          <w:sz w:val="22"/>
          <w:szCs w:val="22"/>
        </w:rPr>
        <w:t xml:space="preserve">   —   Numărul de asociați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{{nr_administratori}}</w:t>
      </w:r>
      <w:r>
        <w:rPr>
          <w:rFonts w:ascii="Times New Roman" w:hAnsi="Times New Roman"/>
          <w:sz w:val="22"/>
          <w:szCs w:val="22"/>
        </w:rPr>
        <w:t xml:space="preserve">   —   Numărul de administratori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{{administrator_nume}}</w:t>
      </w:r>
      <w:r>
        <w:rPr>
          <w:rFonts w:ascii="Times New Roman" w:hAnsi="Times New Roman"/>
          <w:sz w:val="22"/>
          <w:szCs w:val="22"/>
        </w:rPr>
        <w:t xml:space="preserve">   —   Numele primului administrator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{{administrator_ident}}</w:t>
      </w:r>
      <w:r>
        <w:rPr>
          <w:rFonts w:ascii="Times New Roman" w:hAnsi="Times New Roman"/>
          <w:sz w:val="22"/>
          <w:szCs w:val="22"/>
        </w:rPr>
        <w:t xml:space="preserve">   —   Identificarea completă a primului administrator (nume, CNP, CI etc.)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80" w:line="276" w:lineRule="auto"/>
        <w:jc w:val="both"/>
      </w:pPr>
      <w:r>
        <w:rPr>
          <w:rFonts w:ascii="Times New Roman" w:hAnsi="Times New Roman"/>
          <w:b/>
          <w:sz w:val="26"/>
          <w:szCs w:val="26"/>
        </w:rPr>
        <w:t xml:space="preserve">2. Secțiuni (text condiționat)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{{#este_unic}}…{{/este_unic}}</w:t>
      </w:r>
      <w:r>
        <w:rPr>
          <w:rFonts w:ascii="Times New Roman" w:hAnsi="Times New Roman"/>
          <w:sz w:val="22"/>
          <w:szCs w:val="22"/>
        </w:rPr>
        <w:t xml:space="preserve">   —   Text afișat doar când există un singur asociat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{{#este_pluri}}…{{/este_pluri}}</w:t>
      </w:r>
      <w:r>
        <w:rPr>
          <w:rFonts w:ascii="Times New Roman" w:hAnsi="Times New Roman"/>
          <w:sz w:val="22"/>
          <w:szCs w:val="22"/>
        </w:rPr>
        <w:t xml:space="preserve">   —   Text afișat doar când sunt 2 sau mai mulți asociați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{{^este_unic}}…{{/este_unic}}</w:t>
      </w:r>
      <w:r>
        <w:rPr>
          <w:rFonts w:ascii="Times New Roman" w:hAnsi="Times New Roman"/>
          <w:sz w:val="22"/>
          <w:szCs w:val="22"/>
        </w:rPr>
        <w:t xml:space="preserve">   —   Negare: afișat când NU e asociat unic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{{#durata_determinata}}…{{/durata_determinata}}</w:t>
      </w:r>
      <w:r>
        <w:rPr>
          <w:rFonts w:ascii="Times New Roman" w:hAnsi="Times New Roman"/>
          <w:sz w:val="22"/>
          <w:szCs w:val="22"/>
        </w:rPr>
        <w:t xml:space="preserve">   —   Afișat dacă durata e determinată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{{#durata_nedeterminata}}…{{/durata_nedeterminata}}</w:t>
      </w:r>
      <w:r>
        <w:rPr>
          <w:rFonts w:ascii="Times New Roman" w:hAnsi="Times New Roman"/>
          <w:sz w:val="22"/>
          <w:szCs w:val="22"/>
        </w:rPr>
        <w:t xml:space="preserve">   —   Afișat dacă durata e nedeterminată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{{#un_administrator}}…{{/un_administrator}}</w:t>
      </w:r>
      <w:r>
        <w:rPr>
          <w:rFonts w:ascii="Times New Roman" w:hAnsi="Times New Roman"/>
          <w:sz w:val="22"/>
          <w:szCs w:val="22"/>
        </w:rPr>
        <w:t xml:space="preserve">   —   Afișat când există un singur administrator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{{#multi_administratori}}…{{/multi_administratori}}</w:t>
      </w:r>
      <w:r>
        <w:rPr>
          <w:rFonts w:ascii="Times New Roman" w:hAnsi="Times New Roman"/>
          <w:sz w:val="22"/>
          <w:szCs w:val="22"/>
        </w:rPr>
        <w:t xml:space="preserve">   —   Afișat când sunt 2 sau mai mulți administratori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80" w:line="276" w:lineRule="auto"/>
        <w:jc w:val="both"/>
      </w:pPr>
      <w:r>
        <w:rPr>
          <w:rFonts w:ascii="Times New Roman" w:hAnsi="Times New Roman"/>
          <w:b/>
          <w:sz w:val="26"/>
          <w:szCs w:val="26"/>
        </w:rPr>
        <w:t xml:space="preserve">3. Bloc repetabil: {{#asociati}} … {{/asociati}}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Se repetă pentru fiecare asociat. În interior poți folosi: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{{nume}}</w:t>
      </w:r>
      <w:r>
        <w:rPr>
          <w:rFonts w:ascii="Times New Roman" w:hAnsi="Times New Roman"/>
          <w:sz w:val="22"/>
          <w:szCs w:val="22"/>
        </w:rPr>
        <w:t xml:space="preserve">   —   Numele asociatului (majuscule)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{{ident}}</w:t>
      </w:r>
      <w:r>
        <w:rPr>
          <w:rFonts w:ascii="Times New Roman" w:hAnsi="Times New Roman"/>
          <w:sz w:val="22"/>
          <w:szCs w:val="22"/>
        </w:rPr>
        <w:t xml:space="preserve">   —   Identificarea completă (nume, cetățenie, CNP, CI etc.)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{{cetatenie}}</w:t>
      </w:r>
      <w:r>
        <w:rPr>
          <w:rFonts w:ascii="Times New Roman" w:hAnsi="Times New Roman"/>
          <w:sz w:val="22"/>
          <w:szCs w:val="22"/>
        </w:rPr>
        <w:t xml:space="preserve">   —   Cetățenia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{{sex}}</w:t>
      </w:r>
      <w:r>
        <w:rPr>
          <w:rFonts w:ascii="Times New Roman" w:hAnsi="Times New Roman"/>
          <w:sz w:val="22"/>
          <w:szCs w:val="22"/>
        </w:rPr>
        <w:t xml:space="preserve">   —   Sexul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{{stare}}</w:t>
      </w:r>
      <w:r>
        <w:rPr>
          <w:rFonts w:ascii="Times New Roman" w:hAnsi="Times New Roman"/>
          <w:sz w:val="22"/>
          <w:szCs w:val="22"/>
        </w:rPr>
        <w:t xml:space="preserve">   —   Starea civilă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{{data_nasterii}}</w:t>
      </w:r>
      <w:r>
        <w:rPr>
          <w:rFonts w:ascii="Times New Roman" w:hAnsi="Times New Roman"/>
          <w:sz w:val="22"/>
          <w:szCs w:val="22"/>
        </w:rPr>
        <w:t xml:space="preserve">   —   Data nașterii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{{loc_nasterii}}</w:t>
      </w:r>
      <w:r>
        <w:rPr>
          <w:rFonts w:ascii="Times New Roman" w:hAnsi="Times New Roman"/>
          <w:sz w:val="22"/>
          <w:szCs w:val="22"/>
        </w:rPr>
        <w:t xml:space="preserve">   —   Locul nașterii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{{domiciliu}}</w:t>
      </w:r>
      <w:r>
        <w:rPr>
          <w:rFonts w:ascii="Times New Roman" w:hAnsi="Times New Roman"/>
          <w:sz w:val="22"/>
          <w:szCs w:val="22"/>
        </w:rPr>
        <w:t xml:space="preserve">   —   Domiciliul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{{ci_serie}}</w:t>
      </w:r>
      <w:r>
        <w:rPr>
          <w:rFonts w:ascii="Times New Roman" w:hAnsi="Times New Roman"/>
          <w:sz w:val="22"/>
          <w:szCs w:val="22"/>
        </w:rPr>
        <w:t xml:space="preserve">   —   Seria C.I.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{{ci_nr}}</w:t>
      </w:r>
      <w:r>
        <w:rPr>
          <w:rFonts w:ascii="Times New Roman" w:hAnsi="Times New Roman"/>
          <w:sz w:val="22"/>
          <w:szCs w:val="22"/>
        </w:rPr>
        <w:t xml:space="preserve">   —   Numărul C.I.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{{ci_emitent}}</w:t>
      </w:r>
      <w:r>
        <w:rPr>
          <w:rFonts w:ascii="Times New Roman" w:hAnsi="Times New Roman"/>
          <w:sz w:val="22"/>
          <w:szCs w:val="22"/>
        </w:rPr>
        <w:t xml:space="preserve">   —   Emitentul C.I.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{{ci_data}}</w:t>
      </w:r>
      <w:r>
        <w:rPr>
          <w:rFonts w:ascii="Times New Roman" w:hAnsi="Times New Roman"/>
          <w:sz w:val="22"/>
          <w:szCs w:val="22"/>
        </w:rPr>
        <w:t xml:space="preserve">   —   Data eliberării C.I.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{{ci_valabil}}</w:t>
      </w:r>
      <w:r>
        <w:rPr>
          <w:rFonts w:ascii="Times New Roman" w:hAnsi="Times New Roman"/>
          <w:sz w:val="22"/>
          <w:szCs w:val="22"/>
        </w:rPr>
        <w:t xml:space="preserve">   —   Valabilitatea C.I.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{{cnp}}</w:t>
      </w:r>
      <w:r>
        <w:rPr>
          <w:rFonts w:ascii="Times New Roman" w:hAnsi="Times New Roman"/>
          <w:sz w:val="22"/>
          <w:szCs w:val="22"/>
        </w:rPr>
        <w:t xml:space="preserve">   —   C.N.P.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{{parti}}</w:t>
      </w:r>
      <w:r>
        <w:rPr>
          <w:rFonts w:ascii="Times New Roman" w:hAnsi="Times New Roman"/>
          <w:sz w:val="22"/>
          <w:szCs w:val="22"/>
        </w:rPr>
        <w:t xml:space="preserve">   —   Numărul de părți sociale ale asociatului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{{valoare}}</w:t>
      </w:r>
      <w:r>
        <w:rPr>
          <w:rFonts w:ascii="Times New Roman" w:hAnsi="Times New Roman"/>
          <w:sz w:val="22"/>
          <w:szCs w:val="22"/>
        </w:rPr>
        <w:t xml:space="preserve">   —   Valoarea părților asociatului (lei)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{{procent}}</w:t>
      </w:r>
      <w:r>
        <w:rPr>
          <w:rFonts w:ascii="Times New Roman" w:hAnsi="Times New Roman"/>
          <w:sz w:val="22"/>
          <w:szCs w:val="22"/>
        </w:rPr>
        <w:t xml:space="preserve">   —   Procentul din capitalul social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{{index1}}</w:t>
      </w:r>
      <w:r>
        <w:rPr>
          <w:rFonts w:ascii="Times New Roman" w:hAnsi="Times New Roman"/>
          <w:sz w:val="22"/>
          <w:szCs w:val="22"/>
        </w:rPr>
        <w:t xml:space="preserve">   —   Numărul de ordine al asociatului (1, 2, 3…)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80" w:line="276" w:lineRule="auto"/>
        <w:jc w:val="both"/>
      </w:pPr>
      <w:r>
        <w:rPr>
          <w:rFonts w:ascii="Times New Roman" w:hAnsi="Times New Roman"/>
          <w:b/>
          <w:sz w:val="26"/>
          <w:szCs w:val="26"/>
        </w:rPr>
        <w:t xml:space="preserve">4. Bloc repetabil: {{#secundare}} … {{/secundare}}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Se repetă pentru fiecare activitate secundară (cod CAEN). În interior: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{{cod}}</w:t>
      </w:r>
      <w:r>
        <w:rPr>
          <w:rFonts w:ascii="Times New Roman" w:hAnsi="Times New Roman"/>
          <w:sz w:val="22"/>
          <w:szCs w:val="22"/>
        </w:rPr>
        <w:t xml:space="preserve">   —   Codul CAEN al activității secundare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{{den}}</w:t>
      </w:r>
      <w:r>
        <w:rPr>
          <w:rFonts w:ascii="Times New Roman" w:hAnsi="Times New Roman"/>
          <w:sz w:val="22"/>
          <w:szCs w:val="22"/>
        </w:rPr>
        <w:t xml:space="preserve">   —   Denumirea activității secundare</w:t>
      </w:r>
    </w:p>
    <w:p>
      <w:pPr>
        <w:spacing w:after="40" w:line="276" w:lineRule="auto"/>
        <w:ind w:left="284"/>
        <w:jc w:val="both"/>
      </w:pPr>
      <w:r>
        <w:rPr>
          <w:rFonts w:ascii="Times New Roman" w:hAnsi="Times New Roman"/>
          <w:b/>
          <w:color w:val="2F6FED"/>
          <w:sz w:val="22"/>
          <w:szCs w:val="22"/>
        </w:rPr>
        <w:t xml:space="preserve">{{index1}}</w:t>
      </w:r>
      <w:r>
        <w:rPr>
          <w:rFonts w:ascii="Times New Roman" w:hAnsi="Times New Roman"/>
          <w:sz w:val="22"/>
          <w:szCs w:val="22"/>
        </w:rPr>
        <w:t xml:space="preserve">   —   Numărul de ordine (1, 2, 3…)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80" w:line="276" w:lineRule="auto"/>
        <w:jc w:val="both"/>
      </w:pPr>
      <w:r>
        <w:rPr>
          <w:rFonts w:ascii="Times New Roman" w:hAnsi="Times New Roman"/>
          <w:b/>
          <w:sz w:val="26"/>
          <w:szCs w:val="26"/>
        </w:rPr>
        <w:t xml:space="preserve">5. Bloc repetabil: {{#administratori}} … {{/administratori}}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Se repetă pentru fiecare administrator ales. În interior: {{nume}}, {{ident}}, {{cnp}}, {{index1}}. De regulă se folosește în {{#multi_administratori}}…{{/multi_administratori}}.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80" w:line="276" w:lineRule="auto"/>
        <w:jc w:val="both"/>
      </w:pPr>
      <w:r>
        <w:rPr>
          <w:rFonts w:ascii="Times New Roman" w:hAnsi="Times New Roman"/>
          <w:b/>
          <w:sz w:val="26"/>
          <w:szCs w:val="26"/>
        </w:rPr>
        <w:t xml:space="preserve">Exemplu de bloc repetabil</w:t>
      </w:r>
    </w:p>
    <w:p>
      <w:pPr>
        <w:spacing w:after="80" w:line="276" w:lineRule="auto"/>
        <w:jc w:val="both"/>
      </w:pPr>
      <w:r>
        <w:rPr>
          <w:rFonts w:ascii="Times New Roman" w:hAnsi="Times New Roman"/>
          <w:color w:val="2F6FED"/>
          <w:i/>
          <w:sz w:val="24"/>
          <w:szCs w:val="24"/>
        </w:rPr>
        <w:t xml:space="preserve">{{#asociati}}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{{index1}}. {{nume}} — {{parti}} părți, {{procent}}% din capital;</w:t>
      </w:r>
    </w:p>
    <w:p>
      <w:pPr>
        <w:spacing w:after="80" w:line="276" w:lineRule="auto"/>
        <w:jc w:val="both"/>
      </w:pPr>
      <w:r>
        <w:rPr>
          <w:rFonts w:ascii="Times New Roman" w:hAnsi="Times New Roman"/>
          <w:color w:val="2F6FED"/>
          <w:i/>
          <w:sz w:val="24"/>
          <w:szCs w:val="24"/>
        </w:rPr>
        <w:t xml:space="preserve">{{/asociati}}</w:t>
      </w:r>
    </w:p>
    <w:p>
      <w:pPr>
        <w:spacing w:after="8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80" w:line="276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Pentru un model complet, folosește butonul „Descarcă model cu marcaje".</w:t>
      </w:r>
    </w:p>
    <w:sectPr>
      <w:pgSz w:w="11906" w:h="16838"/>
      <w:pgMar w:top="1134" w:right="1134" w:bottom="1134" w:left="1418" w:header="708" w:footer="708" w:gutter="0"/>
    </w:sectPr>
  </w:body>
</w:document>
</file>