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ustom.xml" ContentType="application/vnd.openxmlformats-officedocument.custom-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100" Type="http://schemas.openxmlformats.org/officeDocument/2006/relationships/custom-properties" Target="docProps/custom.xml"/></Relationships>
</file>

<file path=word/document.xml><?xml version="1.0" encoding="utf-8"?>
<w:document xmlns:w="http://schemas.openxmlformats.org/wordprocessingml/2006/main">
  <w:body>
    <w:p>
      <w:pPr>
        <w:spacing w:before="0" w:after="40" w:line="276" w:lineRule="auto"/>
        <w:jc w:val="center"/>
      </w:pPr>
      <w:r>
        <w:rPr>
          <w:rFonts w:ascii="Times New Roman" w:hAnsi="Times New Roman"/>
          <w:b/>
          <w:sz w:val="24"/>
          <w:szCs w:val="24"/>
        </w:rPr>
        <w:t xml:space="preserve">ACT CONSTITUTIV</w:t>
      </w:r>
    </w:p>
    <w:p>
      <w:pPr>
        <w:spacing w:before="0" w:after="40" w:line="276" w:lineRule="auto"/>
        <w:jc w:val="center"/>
      </w:pPr>
      <w:r>
        <w:rPr>
          <w:rFonts w:ascii="Times New Roman" w:hAnsi="Times New Roman"/>
          <w:b/>
          <w:sz w:val="24"/>
          <w:szCs w:val="24"/>
        </w:rPr>
        <w:t xml:space="preserve">al Societății</w:t>
      </w:r>
    </w:p>
    <w:p>
      <w:pPr>
        <w:spacing w:before="0" w:after="40" w:line="276" w:lineRule="auto"/>
        <w:jc w:val="center"/>
      </w:pPr>
      <w:r>
        <w:rPr>
          <w:rFonts w:ascii="Times New Roman" w:hAnsi="Times New Roman"/>
          <w:b/>
          <w:sz w:val="24"/>
          <w:szCs w:val="24"/>
        </w:rPr>
        <w:t xml:space="preserve">OLTEANU EVENTS S.R.L.</w:t>
      </w:r>
    </w:p>
    <w:p>
      <w:pPr>
        <w:spacing w:before="0" w:after="80" w:line="276" w:lineRule="auto"/>
        <w:jc w:val="both"/>
      </w:pPr>
      <w:r>
        <w:rPr>
          <w:rFonts w:ascii="Times New Roman" w:hAnsi="Times New Roman"/>
          <w:sz w:val="24"/>
          <w:szCs w:val="24"/>
        </w:rPr>
        <w:t xml:space="preserve"> </w:t>
      </w:r>
    </w:p>
    <w:p>
      <w:pPr>
        <w:spacing w:before="0" w:after="120" w:line="276" w:lineRule="auto"/>
        <w:ind w:firstLine="480"/>
        <w:jc w:val="both"/>
      </w:pPr>
      <w:r>
        <w:rPr>
          <w:rFonts w:ascii="Times New Roman" w:hAnsi="Times New Roman"/>
          <w:sz w:val="24"/>
          <w:szCs w:val="24"/>
        </w:rPr>
        <w:t xml:space="preserve">Subsemnații: </w:t>
      </w:r>
      <w:r>
        <w:rPr>
          <w:rFonts w:ascii="Times New Roman" w:hAnsi="Times New Roman"/>
          <w:b/>
          <w:sz w:val="24"/>
          <w:szCs w:val="24"/>
        </w:rPr>
        <w:t xml:space="preserve">OLTEANU GEORGE</w:t>
      </w:r>
      <w:r>
        <w:rPr>
          <w:rFonts w:ascii="Times New Roman" w:hAnsi="Times New Roman"/>
          <w:sz w:val="24"/>
          <w:szCs w:val="24"/>
        </w:rPr>
        <w:t xml:space="preserve">, cetățean român, sex masculin, căsătorit, născut la data de 14.02.1985, în Olt, domiciliul în Drăgănești, posesor a C.I. seria OT nr. 334455, eliberată de SPCLEP, la data de 10.01.2024, valabil până la data de 14.02.2034, C.N.P. 1850214284512</w:t>
      </w:r>
      <w:r>
        <w:rPr>
          <w:rFonts w:ascii="Times New Roman" w:hAnsi="Times New Roman"/>
          <w:sz w:val="24"/>
          <w:szCs w:val="24"/>
        </w:rPr>
        <w:t xml:space="preserve">; </w:t>
      </w:r>
      <w:r>
        <w:rPr>
          <w:rFonts w:ascii="Times New Roman" w:hAnsi="Times New Roman"/>
          <w:b/>
          <w:sz w:val="24"/>
          <w:szCs w:val="24"/>
        </w:rPr>
        <w:t xml:space="preserve">OLTEANU MARIA</w:t>
      </w:r>
      <w:r>
        <w:rPr>
          <w:rFonts w:ascii="Times New Roman" w:hAnsi="Times New Roman"/>
          <w:sz w:val="24"/>
          <w:szCs w:val="24"/>
        </w:rPr>
        <w:t xml:space="preserve">, cetățean română, sex feminin, căsătorită, născut la data de 14.02.1985, în Olt, domiciliul în Drăgănești, posesor a C.I. seria OT nr. 334455, eliberată de SPCLEP, la data de 10.01.2024, valabil până la data de 14.02.2034, C.N.P. 2880603284513</w:t>
      </w:r>
      <w:r>
        <w:rPr>
          <w:rFonts w:ascii="Times New Roman" w:hAnsi="Times New Roman"/>
          <w:sz w:val="24"/>
          <w:szCs w:val="24"/>
        </w:rPr>
        <w:t xml:space="preserve">; am decis redactarea unui Act constitutiv, în conformitate cu prevederile Legii nr. 31/1990 privind societățile comerciale, republicată, cu următoarele clauze:</w:t>
      </w:r>
    </w:p>
    <w:p>
      <w:pPr>
        <w:spacing w:before="0" w:after="120" w:line="276" w:lineRule="auto"/>
        <w:ind w:firstLine="480"/>
        <w:jc w:val="both"/>
      </w:pPr>
      <w:r>
        <w:rPr>
          <w:rFonts w:ascii="Times New Roman" w:hAnsi="Times New Roman"/>
          <w:sz w:val="24"/>
          <w:szCs w:val="24"/>
        </w:rPr>
        <w:t xml:space="preserve">Fondatorii își asumă răspunderea pentru îndeplinirea condițiilor prevăzute de art. 6 din Legea societăților nr. 31/1990, republicată, cu modificările și completările ulterioare. Declară că nu se află într-un caz de incapacitate sau că nu există o pedeapsă dispusă printr-o hotărâre judecătorească definitivă de condamnare la infracțiunile prevăzute la alin. 2 art. 6 din Legea 31/1990, republicată, cu modificările și completările ulterioare.</w:t>
      </w:r>
    </w:p>
    <w:p>
      <w:pPr>
        <w:spacing w:before="160" w:after="60" w:line="276" w:lineRule="auto"/>
        <w:jc w:val="left"/>
      </w:pPr>
      <w:r>
        <w:rPr>
          <w:rFonts w:ascii="Times New Roman" w:hAnsi="Times New Roman"/>
          <w:b/>
          <w:i/>
          <w:sz w:val="24"/>
          <w:szCs w:val="24"/>
        </w:rPr>
        <w:t xml:space="preserve">CAPITOLUL I</w:t>
      </w:r>
    </w:p>
    <w:p>
      <w:pPr>
        <w:spacing w:before="80" w:after="40" w:line="276" w:lineRule="auto"/>
        <w:ind w:firstLine="480"/>
        <w:jc w:val="left"/>
      </w:pPr>
      <w:r>
        <w:rPr>
          <w:rFonts w:ascii="Times New Roman" w:hAnsi="Times New Roman"/>
          <w:b/>
          <w:u w:val="single"/>
          <w:sz w:val="24"/>
          <w:szCs w:val="24"/>
        </w:rPr>
        <w:t xml:space="preserve">Art. 1 - CONSTITUIREA SOCIETĂȚII.</w:t>
      </w:r>
    </w:p>
    <w:p>
      <w:pPr>
        <w:spacing w:before="0" w:after="120" w:line="276" w:lineRule="auto"/>
        <w:ind w:firstLine="480"/>
        <w:jc w:val="both"/>
      </w:pPr>
      <w:r>
        <w:rPr>
          <w:rFonts w:ascii="Times New Roman" w:hAnsi="Times New Roman"/>
          <w:sz w:val="24"/>
          <w:szCs w:val="24"/>
        </w:rPr>
        <w:t xml:space="preserve">Societatea s-a constituit în baza prevederilor Legii nr. 31/1990 privind societățile, republicată, cu modificările și completările ulterioare, prin întocmirea prezentului act constitutiv și solicitarea autorizării judecătorești de funcționare și a dispozițiilor de publicare în Monitorul Oficial, înmatriculare în Registrul Comerțului și înregistrare la Administrația Financiară de pe raza sediului social.</w:t>
      </w:r>
    </w:p>
    <w:p>
      <w:pPr>
        <w:spacing w:before="0" w:after="120" w:line="276" w:lineRule="auto"/>
        <w:ind w:firstLine="480"/>
        <w:jc w:val="both"/>
      </w:pPr>
      <w:r>
        <w:rPr>
          <w:rFonts w:ascii="Times New Roman" w:hAnsi="Times New Roman"/>
          <w:sz w:val="24"/>
          <w:szCs w:val="24"/>
        </w:rPr>
        <w:t xml:space="preserve">Societatea este persoană juridică la data înmatriculării sale în Registrul Comerțului.</w:t>
      </w:r>
    </w:p>
    <w:p>
      <w:pPr>
        <w:spacing w:before="80" w:after="40" w:line="276" w:lineRule="auto"/>
        <w:ind w:firstLine="480"/>
        <w:jc w:val="left"/>
      </w:pPr>
      <w:r>
        <w:rPr>
          <w:rFonts w:ascii="Times New Roman" w:hAnsi="Times New Roman"/>
          <w:b/>
          <w:u w:val="single"/>
          <w:sz w:val="24"/>
          <w:szCs w:val="24"/>
        </w:rPr>
        <w:t xml:space="preserve">Art. 2 - FORMA JURIDICĂ A SOCIETĂȚII.</w:t>
      </w:r>
    </w:p>
    <w:p>
      <w:pPr>
        <w:spacing w:before="0" w:after="120" w:line="276" w:lineRule="auto"/>
        <w:ind w:firstLine="480"/>
        <w:jc w:val="both"/>
      </w:pPr>
      <w:r>
        <w:rPr>
          <w:rFonts w:ascii="Times New Roman" w:hAnsi="Times New Roman"/>
          <w:sz w:val="24"/>
          <w:szCs w:val="24"/>
        </w:rPr>
        <w:t xml:space="preserve">Societatea constituită conform prevederilor articolului precedent este persoană juridică română, având forma juridică de societate cu răspundere limitată.</w:t>
      </w:r>
    </w:p>
    <w:p>
      <w:pPr>
        <w:spacing w:before="0" w:after="120" w:line="276" w:lineRule="auto"/>
        <w:ind w:firstLine="480"/>
        <w:jc w:val="both"/>
      </w:pPr>
      <w:r>
        <w:rPr>
          <w:rFonts w:ascii="Times New Roman" w:hAnsi="Times New Roman"/>
          <w:sz w:val="24"/>
          <w:szCs w:val="24"/>
        </w:rPr>
        <w:t xml:space="preserve">Obligațiile sociale ale societății sunt garantate cu patrimoniul social, asociații fiind obligați doar la vărsarea părților sociale subscrise.</w:t>
      </w:r>
    </w:p>
    <w:p>
      <w:pPr>
        <w:spacing w:before="160" w:after="60" w:line="276" w:lineRule="auto"/>
        <w:jc w:val="left"/>
      </w:pPr>
      <w:r>
        <w:rPr>
          <w:rFonts w:ascii="Times New Roman" w:hAnsi="Times New Roman"/>
          <w:b/>
          <w:i/>
          <w:sz w:val="24"/>
          <w:szCs w:val="24"/>
        </w:rPr>
        <w:t xml:space="preserve">CAPITOLUL II</w:t>
      </w:r>
    </w:p>
    <w:p>
      <w:pPr>
        <w:spacing w:before="80" w:after="40" w:line="276" w:lineRule="auto"/>
        <w:ind w:firstLine="480"/>
        <w:jc w:val="left"/>
      </w:pPr>
      <w:r>
        <w:rPr>
          <w:rFonts w:ascii="Times New Roman" w:hAnsi="Times New Roman"/>
          <w:b/>
          <w:u w:val="single"/>
          <w:sz w:val="24"/>
          <w:szCs w:val="24"/>
        </w:rPr>
        <w:t xml:space="preserve">Art. 3 - DENUMIREA SOCIETĂȚII.</w:t>
      </w:r>
    </w:p>
    <w:p>
      <w:pPr>
        <w:spacing w:before="0" w:after="120" w:line="276" w:lineRule="auto"/>
        <w:ind w:firstLine="480"/>
        <w:jc w:val="both"/>
      </w:pPr>
      <w:r>
        <w:rPr>
          <w:rFonts w:ascii="Times New Roman" w:hAnsi="Times New Roman"/>
          <w:sz w:val="24"/>
          <w:szCs w:val="24"/>
        </w:rPr>
        <w:t xml:space="preserve">Denumirea societății este </w:t>
      </w:r>
      <w:r>
        <w:rPr>
          <w:rFonts w:ascii="Times New Roman" w:hAnsi="Times New Roman"/>
          <w:b/>
          <w:sz w:val="24"/>
          <w:szCs w:val="24"/>
        </w:rPr>
        <w:t xml:space="preserve">OLTEANU EVENTS S.R.L.</w:t>
      </w:r>
      <w:r>
        <w:rPr>
          <w:rFonts w:ascii="Times New Roman" w:hAnsi="Times New Roman"/>
          <w:sz w:val="24"/>
          <w:szCs w:val="24"/>
        </w:rPr>
        <w:t xml:space="preserve"> conform dovezii privind disponibilitatea și rezervarea denumirii firmei nr. 1/01.07.2026 eliberată de Oficiul Registrului Comerțului de pe lângă Tribunalul Olt, în temeiul art. 39 din Legea nr. 26/1990, republicată, cu modificările ulterioare.</w:t>
      </w:r>
    </w:p>
    <w:p>
      <w:pPr>
        <w:spacing w:before="0" w:after="120" w:line="276" w:lineRule="auto"/>
        <w:ind w:firstLine="480"/>
        <w:jc w:val="both"/>
      </w:pPr>
      <w:r>
        <w:rPr>
          <w:rFonts w:ascii="Times New Roman" w:hAnsi="Times New Roman"/>
          <w:sz w:val="24"/>
          <w:szCs w:val="24"/>
        </w:rPr>
        <w:t xml:space="preserve">În toate actele - facturi, oferte, comenzi, tarife, prospecte și alte documente întrebuințate în comerț, emanând de la societate, trebuie să se menționeze denumirea, forma juridică, sediul social, numărul de înregistrare în registrul comerțului, codul unic de înregistrare și capitalul social.</w:t>
      </w:r>
    </w:p>
    <w:p>
      <w:pPr>
        <w:spacing w:before="80" w:after="40" w:line="276" w:lineRule="auto"/>
        <w:ind w:firstLine="480"/>
        <w:jc w:val="left"/>
      </w:pPr>
      <w:r>
        <w:rPr>
          <w:rFonts w:ascii="Times New Roman" w:hAnsi="Times New Roman"/>
          <w:b/>
          <w:u w:val="single"/>
          <w:sz w:val="24"/>
          <w:szCs w:val="24"/>
        </w:rPr>
        <w:t xml:space="preserve">Art. 4 - SEDIUL SOCIAL.</w:t>
      </w:r>
    </w:p>
    <w:p>
      <w:pPr>
        <w:spacing w:before="0" w:after="120" w:line="276" w:lineRule="auto"/>
        <w:ind w:firstLine="480"/>
        <w:jc w:val="both"/>
      </w:pPr>
      <w:r>
        <w:rPr>
          <w:rFonts w:ascii="Times New Roman" w:hAnsi="Times New Roman"/>
          <w:sz w:val="24"/>
          <w:szCs w:val="24"/>
        </w:rPr>
        <w:t xml:space="preserve">Sediul social al societății este în </w:t>
      </w:r>
      <w:r>
        <w:rPr>
          <w:rFonts w:ascii="Times New Roman" w:hAnsi="Times New Roman"/>
          <w:b/>
          <w:sz w:val="24"/>
          <w:szCs w:val="24"/>
        </w:rPr>
        <w:t xml:space="preserve">X</w:t>
      </w:r>
      <w:r>
        <w:rPr>
          <w:rFonts w:ascii="Times New Roman" w:hAnsi="Times New Roman"/>
          <w:sz w:val="24"/>
          <w:szCs w:val="24"/>
        </w:rPr>
        <w:t xml:space="preserve">.</w:t>
      </w:r>
    </w:p>
    <w:p>
      <w:pPr>
        <w:spacing w:before="0" w:after="120" w:line="276" w:lineRule="auto"/>
        <w:ind w:firstLine="480"/>
        <w:jc w:val="both"/>
      </w:pPr>
      <w:r>
        <w:rPr>
          <w:rFonts w:ascii="Times New Roman" w:hAnsi="Times New Roman"/>
          <w:sz w:val="24"/>
          <w:szCs w:val="24"/>
        </w:rPr>
        <w:t xml:space="preserve">Sediul social al societății se poate schimba la oricare adresă din România, conform prevederilor legale.</w:t>
      </w:r>
    </w:p>
    <w:p>
      <w:pPr>
        <w:spacing w:before="0" w:after="120" w:line="276" w:lineRule="auto"/>
        <w:ind w:firstLine="480"/>
        <w:jc w:val="both"/>
      </w:pPr>
      <w:r>
        <w:rPr>
          <w:rFonts w:ascii="Times New Roman" w:hAnsi="Times New Roman"/>
          <w:sz w:val="24"/>
          <w:szCs w:val="24"/>
        </w:rPr>
        <w:t xml:space="preserve">Societatea va putea înființa sedii secundare — sucursale, puncte de lucru, agenții, reprezentanțe, sau alte asemenea unități fără personalitate juridică — și la alte adrese, în alte localități din România și alte state, cu respectarea prevederilor legale în materie.</w:t>
      </w:r>
    </w:p>
    <w:p>
      <w:pPr>
        <w:spacing w:before="80" w:after="40" w:line="276" w:lineRule="auto"/>
        <w:ind w:firstLine="480"/>
        <w:jc w:val="left"/>
      </w:pPr>
      <w:r>
        <w:rPr>
          <w:rFonts w:ascii="Times New Roman" w:hAnsi="Times New Roman"/>
          <w:b/>
          <w:u w:val="single"/>
          <w:sz w:val="24"/>
          <w:szCs w:val="24"/>
        </w:rPr>
        <w:t xml:space="preserve">Art. 5 - DURATA SOCIETĂȚII.</w:t>
      </w:r>
    </w:p>
    <w:p>
      <w:pPr>
        <w:spacing w:before="0" w:after="120" w:line="276" w:lineRule="auto"/>
        <w:ind w:firstLine="480"/>
        <w:jc w:val="both"/>
      </w:pPr>
      <w:r>
        <w:rPr>
          <w:rFonts w:ascii="Times New Roman" w:hAnsi="Times New Roman"/>
          <w:sz w:val="24"/>
          <w:szCs w:val="24"/>
        </w:rPr>
        <w:t xml:space="preserve">Societatea se constituie pentru o </w:t>
      </w:r>
      <w:r>
        <w:rPr>
          <w:rFonts w:ascii="Times New Roman" w:hAnsi="Times New Roman"/>
          <w:b/>
          <w:i/>
          <w:sz w:val="24"/>
          <w:szCs w:val="24"/>
        </w:rPr>
        <w:t xml:space="preserve">durată nedeterminată</w:t>
      </w:r>
      <w:r>
        <w:rPr>
          <w:rFonts w:ascii="Times New Roman" w:hAnsi="Times New Roman"/>
          <w:sz w:val="24"/>
          <w:szCs w:val="24"/>
        </w:rPr>
        <w:t xml:space="preserve">.</w:t>
      </w:r>
    </w:p>
    <w:p>
      <w:pPr>
        <w:spacing w:before="80" w:after="40" w:line="276" w:lineRule="auto"/>
        <w:ind w:firstLine="480"/>
        <w:jc w:val="left"/>
      </w:pPr>
      <w:r>
        <w:rPr>
          <w:rFonts w:ascii="Times New Roman" w:hAnsi="Times New Roman"/>
          <w:b/>
          <w:u w:val="single"/>
          <w:sz w:val="24"/>
          <w:szCs w:val="24"/>
        </w:rPr>
        <w:t xml:space="preserve">Art. 6 - OBIECTUL DE ACTIVITATE AL SOCIETĂȚII.</w:t>
      </w:r>
    </w:p>
    <w:p>
      <w:pPr>
        <w:spacing w:before="0" w:after="120" w:line="276" w:lineRule="auto"/>
        <w:ind w:firstLine="480"/>
        <w:jc w:val="both"/>
      </w:pPr>
      <w:r>
        <w:rPr>
          <w:rFonts w:ascii="Times New Roman" w:hAnsi="Times New Roman"/>
          <w:sz w:val="24"/>
          <w:szCs w:val="24"/>
        </w:rPr>
        <w:t xml:space="preserve">Domeniul principal de activitate: </w:t>
      </w:r>
      <w:r>
        <w:rPr>
          <w:rFonts w:ascii="Times New Roman" w:hAnsi="Times New Roman"/>
          <w:b/>
          <w:sz w:val="24"/>
          <w:szCs w:val="24"/>
        </w:rPr>
        <w:t xml:space="preserve">823 </w:t>
      </w:r>
    </w:p>
    <w:p>
      <w:pPr>
        <w:spacing w:before="0" w:after="120" w:line="276" w:lineRule="auto"/>
        <w:ind w:firstLine="480"/>
        <w:jc w:val="both"/>
      </w:pPr>
      <w:r>
        <w:rPr>
          <w:rFonts w:ascii="Times New Roman" w:hAnsi="Times New Roman"/>
          <w:b/>
          <w:sz w:val="24"/>
          <w:szCs w:val="24"/>
        </w:rPr>
        <w:t xml:space="preserve">Activitatea principală: cod CAEN </w:t>
      </w:r>
      <w:r>
        <w:rPr>
          <w:rFonts w:ascii="Times New Roman" w:hAnsi="Times New Roman"/>
          <w:b/>
          <w:sz w:val="24"/>
          <w:szCs w:val="24"/>
        </w:rPr>
        <w:t xml:space="preserve">8230 Expo</w:t>
      </w:r>
    </w:p>
    <w:p>
      <w:pPr>
        <w:spacing w:before="0" w:after="60" w:line="276" w:lineRule="auto"/>
        <w:ind w:firstLine="480"/>
        <w:jc w:val="both"/>
      </w:pPr>
      <w:r>
        <w:rPr>
          <w:rFonts w:ascii="Times New Roman" w:hAnsi="Times New Roman"/>
          <w:b/>
          <w:i/>
          <w:sz w:val="24"/>
          <w:szCs w:val="24"/>
        </w:rPr>
        <w:t xml:space="preserve">Activități secundare, cod CAEN:</w:t>
      </w:r>
    </w:p>
    <w:p>
      <w:pPr>
        <w:spacing w:before="0" w:after="20" w:line="276" w:lineRule="auto"/>
        <w:ind w:firstLine="480"/>
        <w:jc w:val="both"/>
      </w:pPr>
      <w:r>
        <w:rPr>
          <w:rFonts w:ascii="Times New Roman" w:hAnsi="Times New Roman"/>
          <w:b/>
          <w:sz w:val="24"/>
          <w:szCs w:val="24"/>
        </w:rPr>
        <w:t xml:space="preserve">7311   </w:t>
      </w:r>
      <w:r>
        <w:rPr>
          <w:rFonts w:ascii="Times New Roman" w:hAnsi="Times New Roman"/>
          <w:sz w:val="24"/>
          <w:szCs w:val="24"/>
        </w:rPr>
        <w:t xml:space="preserve">Activități ale agențiilor de publicitate</w:t>
      </w:r>
    </w:p>
    <w:p>
      <w:pPr>
        <w:spacing w:before="0" w:after="120" w:line="276" w:lineRule="auto"/>
        <w:ind w:firstLine="480"/>
        <w:jc w:val="both"/>
      </w:pPr>
      <w:r>
        <w:rPr>
          <w:rFonts w:ascii="Times New Roman" w:hAnsi="Times New Roman"/>
          <w:sz w:val="24"/>
          <w:szCs w:val="24"/>
        </w:rPr>
        <w:t xml:space="preserve">Obiectul de activitate al societății nu este limitativ, el putând fi extins prin hotărârea asociaților și cu obținerea avizelor legale.</w:t>
      </w:r>
    </w:p>
    <w:p>
      <w:pPr>
        <w:spacing w:before="0" w:after="120" w:line="276" w:lineRule="auto"/>
        <w:ind w:firstLine="480"/>
        <w:jc w:val="both"/>
      </w:pPr>
      <w:r>
        <w:rPr>
          <w:rFonts w:ascii="Times New Roman" w:hAnsi="Times New Roman"/>
          <w:sz w:val="24"/>
          <w:szCs w:val="24"/>
        </w:rPr>
        <w:t xml:space="preserve">Desfășurarea tuturor categoriilor de activități menționate se va face în baza autorizațiilor, avizelor, aprobărilor prealabile prevăzute de lege, cu încadrarea în standardele de calitate, respectarea normelor igienico-sanitare, de protecție a muncii, de pază contra incendiilor, de păstrare a calității mediului înconjurător, precum și cu respectarea normelor privind drepturile de proprietate industrială.</w:t>
      </w:r>
    </w:p>
    <w:p>
      <w:pPr>
        <w:spacing w:before="80" w:after="40" w:line="276" w:lineRule="auto"/>
        <w:ind w:firstLine="480"/>
        <w:jc w:val="left"/>
      </w:pPr>
      <w:r>
        <w:rPr>
          <w:rFonts w:ascii="Times New Roman" w:hAnsi="Times New Roman"/>
          <w:b/>
          <w:u w:val="single"/>
          <w:sz w:val="24"/>
          <w:szCs w:val="24"/>
        </w:rPr>
        <w:t xml:space="preserve">Art. 7 - CAPITALUL SOCIAL AL SOCIETĂȚII.</w:t>
      </w:r>
    </w:p>
    <w:p>
      <w:pPr>
        <w:spacing w:before="0" w:after="60" w:line="276" w:lineRule="auto"/>
        <w:ind w:firstLine="480"/>
        <w:jc w:val="both"/>
      </w:pPr>
      <w:r>
        <w:rPr>
          <w:rFonts w:ascii="Times New Roman" w:hAnsi="Times New Roman"/>
          <w:sz w:val="24"/>
          <w:szCs w:val="24"/>
        </w:rPr>
        <w:t xml:space="preserve">Capitalul social subscris societății în valoare de </w:t>
      </w:r>
      <w:r>
        <w:rPr>
          <w:rFonts w:ascii="Times New Roman" w:hAnsi="Times New Roman"/>
          <w:b/>
          <w:sz w:val="24"/>
          <w:szCs w:val="24"/>
        </w:rPr>
        <w:t xml:space="preserve">1.000 lei</w:t>
      </w:r>
      <w:r>
        <w:rPr>
          <w:rFonts w:ascii="Times New Roman" w:hAnsi="Times New Roman"/>
          <w:sz w:val="24"/>
          <w:szCs w:val="24"/>
        </w:rPr>
        <w:t xml:space="preserve">, format în întregime din aport în numerar, divizat în </w:t>
      </w:r>
      <w:r>
        <w:rPr>
          <w:rFonts w:ascii="Times New Roman" w:hAnsi="Times New Roman"/>
          <w:b/>
          <w:sz w:val="24"/>
          <w:szCs w:val="24"/>
        </w:rPr>
        <w:t xml:space="preserve">100 părți sociale</w:t>
      </w:r>
      <w:r>
        <w:rPr>
          <w:rFonts w:ascii="Times New Roman" w:hAnsi="Times New Roman"/>
          <w:sz w:val="24"/>
          <w:szCs w:val="24"/>
        </w:rPr>
        <w:t xml:space="preserve">, indivizibile, în </w:t>
      </w:r>
      <w:r>
        <w:rPr>
          <w:rFonts w:ascii="Times New Roman" w:hAnsi="Times New Roman"/>
          <w:b/>
          <w:sz w:val="24"/>
          <w:szCs w:val="24"/>
        </w:rPr>
        <w:t xml:space="preserve">valoare de 10 lei</w:t>
      </w:r>
      <w:r>
        <w:rPr>
          <w:rFonts w:ascii="Times New Roman" w:hAnsi="Times New Roman"/>
          <w:sz w:val="24"/>
          <w:szCs w:val="24"/>
        </w:rPr>
        <w:t xml:space="preserve"> fiecare parte socială, este deținut de asociați astfel:</w:t>
      </w:r>
    </w:p>
    <w:p>
      <w:pPr>
        <w:spacing w:before="0" w:after="20" w:line="276" w:lineRule="auto"/>
        <w:ind w:firstLine="480"/>
        <w:jc w:val="both"/>
      </w:pPr>
      <w:r>
        <w:rPr>
          <w:rFonts w:ascii="Times New Roman" w:hAnsi="Times New Roman"/>
          <w:sz w:val="24"/>
          <w:szCs w:val="24"/>
        </w:rPr>
        <w:t xml:space="preserve">OLTEANU GEORGE — 50 părți sociale, în valoare de 500 lei, reprezentând 50% din capitalul social;</w:t>
      </w:r>
    </w:p>
    <w:p>
      <w:pPr>
        <w:spacing w:before="0" w:after="20" w:line="276" w:lineRule="auto"/>
        <w:ind w:firstLine="480"/>
        <w:jc w:val="both"/>
      </w:pPr>
      <w:r>
        <w:rPr>
          <w:rFonts w:ascii="Times New Roman" w:hAnsi="Times New Roman"/>
          <w:sz w:val="24"/>
          <w:szCs w:val="24"/>
        </w:rPr>
        <w:t xml:space="preserve">OLTEANU MARIA — 50 părți sociale, în valoare de 500 lei, reprezentând 50% din capitalul social;</w:t>
      </w:r>
    </w:p>
    <w:p>
      <w:pPr>
        <w:spacing w:before="0" w:after="120" w:line="276" w:lineRule="auto"/>
        <w:ind w:firstLine="480"/>
        <w:jc w:val="both"/>
      </w:pPr>
      <w:r>
        <w:rPr>
          <w:rFonts w:ascii="Times New Roman" w:hAnsi="Times New Roman"/>
          <w:sz w:val="24"/>
          <w:szCs w:val="24"/>
        </w:rPr>
        <w:t xml:space="preserve">Asociaților le aparțin în totalitate beneficiile societății, precum și toate riscurile și consecințele pierderilor, până la limita capitalului social subscris de fiecare.</w:t>
      </w:r>
    </w:p>
    <w:p>
      <w:pPr>
        <w:spacing w:before="0" w:after="120" w:line="276" w:lineRule="auto"/>
        <w:ind w:firstLine="480"/>
        <w:jc w:val="both"/>
      </w:pPr>
      <w:r>
        <w:rPr>
          <w:rFonts w:ascii="Times New Roman" w:hAnsi="Times New Roman"/>
          <w:sz w:val="24"/>
          <w:szCs w:val="24"/>
        </w:rPr>
        <w:t xml:space="preserve">Asociații au obligația de a vărsa cel puțin 30% din valoarea capitalului social subscris în cel mult 3 luni de la data înmatriculării, dar înainte de a începe operațiuni în numele societății. Diferența de capital social va fi vărsată, după caz: prin aport în numerar, în termen de 12 luni de la data înmatriculării, iar pentru aportul în natură, în termen de cel mult 2 ani de la data înmatriculării.</w:t>
      </w:r>
    </w:p>
    <w:p>
      <w:pPr>
        <w:spacing w:before="0" w:after="120" w:line="276" w:lineRule="auto"/>
        <w:ind w:firstLine="480"/>
        <w:jc w:val="both"/>
      </w:pPr>
      <w:r>
        <w:rPr>
          <w:rFonts w:ascii="Times New Roman" w:hAnsi="Times New Roman"/>
          <w:sz w:val="24"/>
          <w:szCs w:val="24"/>
        </w:rPr>
        <w:t xml:space="preserve">Părțile sociale conferă posesorilor lor drepturi egale, respectându-se pentru fiecare asociat dreptul la dividende în funcție de aport, dreptul la o cotă proporțională cu activul social în caz de lichidare, dreptul de participare la conducerea societății prin exercitarea dreptului la vot și controlul asupra evidențelor și registrelor contabile, dreptul de a fi informat asupra activității societății și dreptul de a se retrage din societate.</w:t>
      </w:r>
    </w:p>
    <w:p>
      <w:pPr>
        <w:spacing w:before="0" w:after="120" w:line="276" w:lineRule="auto"/>
        <w:ind w:firstLine="480"/>
        <w:jc w:val="both"/>
      </w:pPr>
      <w:r>
        <w:rPr>
          <w:rFonts w:ascii="Times New Roman" w:hAnsi="Times New Roman"/>
          <w:sz w:val="24"/>
          <w:szCs w:val="24"/>
        </w:rPr>
        <w:t xml:space="preserve">Obligațiile sociale sunt garantate cu patrimoniul social și nu pot fi grevate de datorii sau alte obligații personale și sunt indivizibile.</w:t>
      </w:r>
    </w:p>
    <w:p>
      <w:pPr>
        <w:spacing w:before="160" w:after="60" w:line="276" w:lineRule="auto"/>
        <w:jc w:val="left"/>
      </w:pPr>
      <w:r>
        <w:rPr>
          <w:rFonts w:ascii="Times New Roman" w:hAnsi="Times New Roman"/>
          <w:b/>
          <w:i/>
          <w:sz w:val="24"/>
          <w:szCs w:val="24"/>
        </w:rPr>
        <w:t xml:space="preserve">CAPITOLUL III</w:t>
      </w:r>
    </w:p>
    <w:p>
      <w:pPr>
        <w:spacing w:before="80" w:after="40" w:line="276" w:lineRule="auto"/>
        <w:ind w:firstLine="480"/>
        <w:jc w:val="left"/>
      </w:pPr>
      <w:r>
        <w:rPr>
          <w:rFonts w:ascii="Times New Roman" w:hAnsi="Times New Roman"/>
          <w:b/>
          <w:u w:val="single"/>
          <w:sz w:val="24"/>
          <w:szCs w:val="24"/>
        </w:rPr>
        <w:t xml:space="preserve">Art. 8 - CONDUCEREA SOCIETĂȚII.</w:t>
      </w:r>
    </w:p>
    <w:p>
      <w:pPr>
        <w:spacing w:before="0" w:after="120" w:line="276" w:lineRule="auto"/>
        <w:ind w:firstLine="480"/>
        <w:jc w:val="both"/>
      </w:pPr>
      <w:r>
        <w:rPr>
          <w:rFonts w:ascii="Times New Roman" w:hAnsi="Times New Roman"/>
          <w:sz w:val="24"/>
          <w:szCs w:val="24"/>
        </w:rPr>
        <w:t xml:space="preserve">Societatea va fi condusă de către adunarea generală a asociaților, care are în principal următoarele obligații:</w:t>
      </w:r>
    </w:p>
    <w:p>
      <w:pPr>
        <w:spacing w:before="0" w:after="20" w:line="276" w:lineRule="auto"/>
        <w:ind w:firstLine="480"/>
        <w:jc w:val="both"/>
      </w:pPr>
      <w:r>
        <w:rPr>
          <w:rFonts w:ascii="Times New Roman" w:hAnsi="Times New Roman"/>
          <w:b/>
          <w:sz w:val="24"/>
          <w:szCs w:val="24"/>
        </w:rPr>
        <w:t xml:space="preserve">a) </w:t>
      </w:r>
      <w:r>
        <w:rPr>
          <w:rFonts w:ascii="Times New Roman" w:hAnsi="Times New Roman"/>
          <w:sz w:val="24"/>
          <w:szCs w:val="24"/>
        </w:rPr>
        <w:t xml:space="preserve">să aprobe și să modifice, dacă este cazul, situația financiară anuală și să stabilească repartizarea profitului net;</w:t>
      </w:r>
    </w:p>
    <w:p>
      <w:pPr>
        <w:spacing w:before="0" w:after="20" w:line="276" w:lineRule="auto"/>
        <w:ind w:firstLine="480"/>
        <w:jc w:val="both"/>
      </w:pPr>
      <w:r>
        <w:rPr>
          <w:rFonts w:ascii="Times New Roman" w:hAnsi="Times New Roman"/>
          <w:b/>
          <w:sz w:val="24"/>
          <w:szCs w:val="24"/>
        </w:rPr>
        <w:t xml:space="preserve">b) </w:t>
      </w:r>
      <w:r>
        <w:rPr>
          <w:rFonts w:ascii="Times New Roman" w:hAnsi="Times New Roman"/>
          <w:sz w:val="24"/>
          <w:szCs w:val="24"/>
        </w:rPr>
        <w:t xml:space="preserve">să desemneze administratorii și cenzorii sau, după caz, auditorii interni, să stabilească limita puterilor acordate administratorilor și remunerația acestora, să-i revoce și să le dea descărcare de activitatea lor, precum și să decidă contractarea auditului financiar, atunci când acesta nu are caracter obligatoriu, potrivit legii;</w:t>
      </w:r>
    </w:p>
    <w:p>
      <w:pPr>
        <w:spacing w:before="0" w:after="20" w:line="276" w:lineRule="auto"/>
        <w:ind w:firstLine="480"/>
        <w:jc w:val="both"/>
      </w:pPr>
      <w:r>
        <w:rPr>
          <w:rFonts w:ascii="Times New Roman" w:hAnsi="Times New Roman"/>
          <w:b/>
          <w:sz w:val="24"/>
          <w:szCs w:val="24"/>
        </w:rPr>
        <w:t xml:space="preserve">c) </w:t>
      </w:r>
      <w:r>
        <w:rPr>
          <w:rFonts w:ascii="Times New Roman" w:hAnsi="Times New Roman"/>
          <w:sz w:val="24"/>
          <w:szCs w:val="24"/>
        </w:rPr>
        <w:t xml:space="preserve">să aprobe și să modifice, dacă este cazul, politica economico-financiară și comercială a societății;</w:t>
      </w:r>
    </w:p>
    <w:p>
      <w:pPr>
        <w:spacing w:before="0" w:after="20" w:line="276" w:lineRule="auto"/>
        <w:ind w:firstLine="480"/>
        <w:jc w:val="both"/>
      </w:pPr>
      <w:r>
        <w:rPr>
          <w:rFonts w:ascii="Times New Roman" w:hAnsi="Times New Roman"/>
          <w:b/>
          <w:sz w:val="24"/>
          <w:szCs w:val="24"/>
        </w:rPr>
        <w:t xml:space="preserve">d) </w:t>
      </w:r>
      <w:r>
        <w:rPr>
          <w:rFonts w:ascii="Times New Roman" w:hAnsi="Times New Roman"/>
          <w:sz w:val="24"/>
          <w:szCs w:val="24"/>
        </w:rPr>
        <w:t xml:space="preserve">să aprobe și să modifice, dacă este cazul, programul de activitate și bugetul de venituri și cheltuieli al societății, precum și organigrama de personal;</w:t>
      </w:r>
    </w:p>
    <w:p>
      <w:pPr>
        <w:spacing w:before="0" w:after="20" w:line="276" w:lineRule="auto"/>
        <w:ind w:firstLine="480"/>
        <w:jc w:val="both"/>
      </w:pPr>
      <w:r>
        <w:rPr>
          <w:rFonts w:ascii="Times New Roman" w:hAnsi="Times New Roman"/>
          <w:b/>
          <w:sz w:val="24"/>
          <w:szCs w:val="24"/>
        </w:rPr>
        <w:t xml:space="preserve">e) </w:t>
      </w:r>
      <w:r>
        <w:rPr>
          <w:rFonts w:ascii="Times New Roman" w:hAnsi="Times New Roman"/>
          <w:sz w:val="24"/>
          <w:szCs w:val="24"/>
        </w:rPr>
        <w:t xml:space="preserve">să decidă cu privire la modificarea sau completarea prevederilor actului constitutiv;</w:t>
      </w:r>
    </w:p>
    <w:p>
      <w:pPr>
        <w:spacing w:before="0" w:after="20" w:line="276" w:lineRule="auto"/>
        <w:ind w:firstLine="480"/>
        <w:jc w:val="both"/>
      </w:pPr>
      <w:r>
        <w:rPr>
          <w:rFonts w:ascii="Times New Roman" w:hAnsi="Times New Roman"/>
          <w:b/>
          <w:sz w:val="24"/>
          <w:szCs w:val="24"/>
        </w:rPr>
        <w:t xml:space="preserve">f) </w:t>
      </w:r>
      <w:r>
        <w:rPr>
          <w:rFonts w:ascii="Times New Roman" w:hAnsi="Times New Roman"/>
          <w:sz w:val="24"/>
          <w:szCs w:val="24"/>
        </w:rPr>
        <w:t xml:space="preserve">să decidă cu privire la o eventuală fuziune a societății, dizolvare și lichidare;</w:t>
      </w:r>
    </w:p>
    <w:p>
      <w:pPr>
        <w:spacing w:before="0" w:after="20" w:line="276" w:lineRule="auto"/>
        <w:ind w:firstLine="480"/>
        <w:jc w:val="both"/>
      </w:pPr>
      <w:r>
        <w:rPr>
          <w:rFonts w:ascii="Times New Roman" w:hAnsi="Times New Roman"/>
          <w:b/>
          <w:sz w:val="24"/>
          <w:szCs w:val="24"/>
        </w:rPr>
        <w:t xml:space="preserve">g) </w:t>
      </w:r>
      <w:r>
        <w:rPr>
          <w:rFonts w:ascii="Times New Roman" w:hAnsi="Times New Roman"/>
          <w:sz w:val="24"/>
          <w:szCs w:val="24"/>
        </w:rPr>
        <w:t xml:space="preserve">să decidă cu privire la oricare altă problemă legată de societate.</w:t>
      </w:r>
    </w:p>
    <w:p>
      <w:pPr>
        <w:spacing w:before="0" w:after="120" w:line="276" w:lineRule="auto"/>
        <w:ind w:firstLine="480"/>
        <w:jc w:val="both"/>
      </w:pPr>
      <w:r>
        <w:rPr>
          <w:rFonts w:ascii="Times New Roman" w:hAnsi="Times New Roman"/>
          <w:sz w:val="24"/>
          <w:szCs w:val="24"/>
        </w:rPr>
        <w:t xml:space="preserve">În cazul cooptării de nou/noi asociat/i, adunarea generală, legal întrunită, va decide prin votul reprezentând 50%+1 a părților sociale. Votarea se poate face și prin corespondență.</w:t>
      </w:r>
    </w:p>
    <w:p>
      <w:pPr>
        <w:spacing w:before="80" w:after="40" w:line="276" w:lineRule="auto"/>
        <w:ind w:firstLine="480"/>
        <w:jc w:val="left"/>
      </w:pPr>
      <w:r>
        <w:rPr>
          <w:rFonts w:ascii="Times New Roman" w:hAnsi="Times New Roman"/>
          <w:b/>
          <w:u w:val="single"/>
          <w:sz w:val="24"/>
          <w:szCs w:val="24"/>
        </w:rPr>
        <w:t xml:space="preserve">Art. 9 - ADMINISTRAREA SOCIETĂȚII.</w:t>
      </w:r>
    </w:p>
    <w:p>
      <w:pPr>
        <w:spacing w:before="0" w:after="120" w:line="276" w:lineRule="auto"/>
        <w:ind w:firstLine="480"/>
        <w:jc w:val="both"/>
      </w:pPr>
      <w:r>
        <w:rPr>
          <w:rFonts w:ascii="Times New Roman" w:hAnsi="Times New Roman"/>
          <w:sz w:val="24"/>
          <w:szCs w:val="24"/>
        </w:rPr>
        <w:t xml:space="preserve">Societatea este administrată de către următorii administratori:</w:t>
      </w:r>
    </w:p>
    <w:p>
      <w:pPr>
        <w:spacing w:before="0" w:after="40" w:line="276" w:lineRule="auto"/>
        <w:ind w:firstLine="480"/>
        <w:jc w:val="both"/>
      </w:pPr>
      <w:r>
        <w:rPr>
          <w:rFonts w:ascii="Times New Roman" w:hAnsi="Times New Roman"/>
          <w:sz w:val="24"/>
          <w:szCs w:val="24"/>
        </w:rPr>
        <w:t xml:space="preserve">– </w:t>
      </w:r>
      <w:r>
        <w:rPr>
          <w:rFonts w:ascii="Times New Roman" w:hAnsi="Times New Roman"/>
          <w:b/>
          <w:sz w:val="24"/>
          <w:szCs w:val="24"/>
        </w:rPr>
        <w:t xml:space="preserve">OLTEANU GEORGE</w:t>
      </w:r>
      <w:r>
        <w:rPr>
          <w:rFonts w:ascii="Times New Roman" w:hAnsi="Times New Roman"/>
          <w:sz w:val="24"/>
          <w:szCs w:val="24"/>
        </w:rPr>
        <w:t xml:space="preserve">, cetățean român, sex masculin, căsătorit, născut la data de 14.02.1985, în Olt, domiciliul în Drăgănești, posesor a C.I. seria OT nr. 334455, eliberată de SPCLEP, la data de 10.01.2024, valabil până la data de 14.02.2034, C.N.P. 1850214284512</w:t>
      </w:r>
      <w:r>
        <w:rPr>
          <w:rFonts w:ascii="Times New Roman" w:hAnsi="Times New Roman"/>
          <w:sz w:val="24"/>
          <w:szCs w:val="24"/>
        </w:rPr>
        <w:t xml:space="preserve">;</w:t>
      </w:r>
    </w:p>
    <w:p>
      <w:pPr>
        <w:spacing w:before="0" w:after="40" w:line="276" w:lineRule="auto"/>
        <w:ind w:firstLine="480"/>
        <w:jc w:val="both"/>
      </w:pPr>
      <w:r>
        <w:rPr>
          <w:rFonts w:ascii="Times New Roman" w:hAnsi="Times New Roman"/>
          <w:sz w:val="24"/>
          <w:szCs w:val="24"/>
        </w:rPr>
        <w:t xml:space="preserve">– </w:t>
      </w:r>
      <w:r>
        <w:rPr>
          <w:rFonts w:ascii="Times New Roman" w:hAnsi="Times New Roman"/>
          <w:b/>
          <w:sz w:val="24"/>
          <w:szCs w:val="24"/>
        </w:rPr>
        <w:t xml:space="preserve">OLTEANU MARIA</w:t>
      </w:r>
      <w:r>
        <w:rPr>
          <w:rFonts w:ascii="Times New Roman" w:hAnsi="Times New Roman"/>
          <w:sz w:val="24"/>
          <w:szCs w:val="24"/>
        </w:rPr>
        <w:t xml:space="preserve">, cetățean română, sex feminin, căsătorită, născut la data de 14.02.1985, în Olt, domiciliul în Drăgănești, posesor a C.I. seria OT nr. 334455, eliberată de SPCLEP, la data de 10.01.2024, valabil până la data de 14.02.2034, C.N.P. 2880603284513</w:t>
      </w:r>
      <w:r>
        <w:rPr>
          <w:rFonts w:ascii="Times New Roman" w:hAnsi="Times New Roman"/>
          <w:sz w:val="24"/>
          <w:szCs w:val="24"/>
        </w:rPr>
        <w:t xml:space="preserve">;</w:t>
      </w:r>
    </w:p>
    <w:p>
      <w:pPr>
        <w:spacing w:before="0" w:after="120" w:line="276" w:lineRule="auto"/>
        <w:ind w:firstLine="480"/>
        <w:jc w:val="both"/>
      </w:pPr>
      <w:r>
        <w:rPr>
          <w:rFonts w:ascii="Times New Roman" w:hAnsi="Times New Roman"/>
          <w:b/>
          <w:sz w:val="24"/>
          <w:szCs w:val="24"/>
        </w:rPr>
        <w:t xml:space="preserve">Durata mandatului administratorilor este de 20 ani, aceștia având </w:t>
      </w:r>
      <w:r>
        <w:rPr>
          <w:rFonts w:ascii="Times New Roman" w:hAnsi="Times New Roman"/>
          <w:b/>
          <w:i/>
          <w:sz w:val="24"/>
          <w:szCs w:val="24"/>
        </w:rPr>
        <w:t xml:space="preserve">puteri depline de administrare și reprezentare a societății</w:t>
      </w:r>
      <w:r>
        <w:rPr>
          <w:rFonts w:ascii="Times New Roman" w:hAnsi="Times New Roman"/>
          <w:b/>
          <w:sz w:val="24"/>
          <w:szCs w:val="24"/>
        </w:rPr>
        <w:t xml:space="preserve">.</w:t>
      </w:r>
    </w:p>
    <w:p>
      <w:pPr>
        <w:spacing w:before="0" w:after="120" w:line="276" w:lineRule="auto"/>
        <w:ind w:firstLine="480"/>
        <w:jc w:val="both"/>
      </w:pPr>
      <w:r>
        <w:rPr>
          <w:rFonts w:ascii="Times New Roman" w:hAnsi="Times New Roman"/>
          <w:sz w:val="24"/>
          <w:szCs w:val="24"/>
        </w:rPr>
        <w:t xml:space="preserve">Prin acceptarea mandatului, administratorii își asumă răspunderea pentru îndeplinirea condițiilor prevăzute de art. 6 din Legea societăților nr. 31/1990, republicată, cu modificările și completările ulterioare.</w:t>
      </w:r>
    </w:p>
    <w:p>
      <w:pPr>
        <w:spacing w:before="0" w:after="120" w:line="276" w:lineRule="auto"/>
        <w:ind w:firstLine="480"/>
        <w:jc w:val="both"/>
      </w:pPr>
      <w:r>
        <w:rPr>
          <w:rFonts w:ascii="Times New Roman" w:hAnsi="Times New Roman"/>
          <w:sz w:val="24"/>
          <w:szCs w:val="24"/>
        </w:rPr>
        <w:t xml:space="preserve">Administratorii pot face toate operațiile cerute pentru ducerea la îndeplinire a obiectului de activitate al societății și de a reprezenta societatea în limita prevederilor acordate de către adunarea generală a asociaților.</w:t>
      </w:r>
    </w:p>
    <w:p>
      <w:pPr>
        <w:spacing w:before="80" w:after="40" w:line="276" w:lineRule="auto"/>
        <w:ind w:firstLine="480"/>
        <w:jc w:val="left"/>
      </w:pPr>
      <w:r>
        <w:rPr>
          <w:rFonts w:ascii="Times New Roman" w:hAnsi="Times New Roman"/>
          <w:b/>
          <w:u w:val="single"/>
          <w:sz w:val="24"/>
          <w:szCs w:val="24"/>
        </w:rPr>
        <w:t xml:space="preserve">Art. 10 - CONTROLUL ACTIVITĂȚII SOCIETĂȚII.</w:t>
      </w:r>
    </w:p>
    <w:p>
      <w:pPr>
        <w:spacing w:before="0" w:after="120" w:line="276" w:lineRule="auto"/>
        <w:ind w:firstLine="480"/>
        <w:jc w:val="both"/>
      </w:pPr>
      <w:r>
        <w:rPr>
          <w:rFonts w:ascii="Times New Roman" w:hAnsi="Times New Roman"/>
          <w:sz w:val="24"/>
          <w:szCs w:val="24"/>
        </w:rPr>
        <w:t xml:space="preserve">Controlul societății va fi asigurat direct de către asociați sau cenzorii, când sunt numiți de asociați, după caz, de către auditorii financiari. Aceștia vor supraveghea gestiunea societății, vor verifica situația financiară, dacă contul de profit și pierderi este legal întocmit și în concordanță cu registrele.</w:t>
      </w:r>
    </w:p>
    <w:p>
      <w:pPr>
        <w:spacing w:before="160" w:after="60" w:line="276" w:lineRule="auto"/>
        <w:jc w:val="left"/>
      </w:pPr>
      <w:r>
        <w:rPr>
          <w:rFonts w:ascii="Times New Roman" w:hAnsi="Times New Roman"/>
          <w:b/>
          <w:i/>
          <w:sz w:val="24"/>
          <w:szCs w:val="24"/>
        </w:rPr>
        <w:t xml:space="preserve">CAPITOLUL IV</w:t>
      </w:r>
    </w:p>
    <w:p>
      <w:pPr>
        <w:spacing w:before="80" w:after="40" w:line="276" w:lineRule="auto"/>
        <w:ind w:firstLine="480"/>
        <w:jc w:val="left"/>
      </w:pPr>
      <w:r>
        <w:rPr>
          <w:rFonts w:ascii="Times New Roman" w:hAnsi="Times New Roman"/>
          <w:b/>
          <w:u w:val="single"/>
          <w:sz w:val="24"/>
          <w:szCs w:val="24"/>
        </w:rPr>
        <w:t xml:space="preserve">Art. 11 - ACTIVITATEA SOCIETĂȚII.</w:t>
      </w:r>
    </w:p>
    <w:p>
      <w:pPr>
        <w:spacing w:before="0" w:after="120" w:line="276" w:lineRule="auto"/>
        <w:ind w:firstLine="480"/>
        <w:jc w:val="both"/>
      </w:pPr>
      <w:r>
        <w:rPr>
          <w:rFonts w:ascii="Times New Roman" w:hAnsi="Times New Roman"/>
          <w:sz w:val="24"/>
          <w:szCs w:val="24"/>
        </w:rPr>
        <w:t xml:space="preserve">Societatea își va putea desfășura activitatea în nume propriu sau mandatar al altora, persoane fizice sau juridice, parteneri sau clienți; în acest sens, societatea va putea acționa în numele altora și pe contul acestora, în numele altora și pe cont propriu sau în nume propriu și pe contul altora.</w:t>
      </w:r>
    </w:p>
    <w:p>
      <w:pPr>
        <w:spacing w:before="0" w:after="120" w:line="276" w:lineRule="auto"/>
        <w:ind w:firstLine="480"/>
        <w:jc w:val="both"/>
      </w:pPr>
      <w:r>
        <w:rPr>
          <w:rFonts w:ascii="Times New Roman" w:hAnsi="Times New Roman"/>
          <w:sz w:val="24"/>
          <w:szCs w:val="24"/>
        </w:rPr>
        <w:t xml:space="preserve">Societatea va putea contracta și achiziționa în orice scop, orice fel de bun mobil sau imobil de la persoane fizice și juridice. Societatea va putea investi în capitalul social al altor societăți comerciale, indiferent de obiectul de activitate și forma juridică a acestora.</w:t>
      </w:r>
    </w:p>
    <w:p>
      <w:pPr>
        <w:spacing w:before="80" w:after="40" w:line="276" w:lineRule="auto"/>
        <w:ind w:firstLine="480"/>
        <w:jc w:val="left"/>
      </w:pPr>
      <w:r>
        <w:rPr>
          <w:rFonts w:ascii="Times New Roman" w:hAnsi="Times New Roman"/>
          <w:b/>
          <w:u w:val="single"/>
          <w:sz w:val="24"/>
          <w:szCs w:val="24"/>
        </w:rPr>
        <w:t xml:space="preserve">Art. 12 - FINANȚAREA SOCIETĂȚII.</w:t>
      </w:r>
    </w:p>
    <w:p>
      <w:pPr>
        <w:spacing w:before="0" w:after="120" w:line="276" w:lineRule="auto"/>
        <w:ind w:firstLine="480"/>
        <w:jc w:val="both"/>
      </w:pPr>
      <w:r>
        <w:rPr>
          <w:rFonts w:ascii="Times New Roman" w:hAnsi="Times New Roman"/>
          <w:sz w:val="24"/>
          <w:szCs w:val="24"/>
        </w:rPr>
        <w:t xml:space="preserve">În vederea realizării obiectului de activitate, societatea se va putea servi de următoarele surse financiare: capitalul social al societății, fondul de rezervă financiară și fondurile speciale; credite obținute de la bănci sau alte instituții de profil; credite obținute de la persoane fizice sau juridice, sub formă de numerar sau mărfuri și produse.</w:t>
      </w:r>
    </w:p>
    <w:p>
      <w:pPr>
        <w:spacing w:before="80" w:after="40" w:line="276" w:lineRule="auto"/>
        <w:ind w:firstLine="480"/>
        <w:jc w:val="left"/>
      </w:pPr>
      <w:r>
        <w:rPr>
          <w:rFonts w:ascii="Times New Roman" w:hAnsi="Times New Roman"/>
          <w:b/>
          <w:u w:val="single"/>
          <w:sz w:val="24"/>
          <w:szCs w:val="24"/>
        </w:rPr>
        <w:t xml:space="preserve">Art. 13 - EXERCIȚIUL ECONOMICO-FINANCIAR AL SOCIETĂȚII.</w:t>
      </w:r>
    </w:p>
    <w:p>
      <w:pPr>
        <w:spacing w:before="0" w:after="120" w:line="276" w:lineRule="auto"/>
        <w:ind w:firstLine="480"/>
        <w:jc w:val="both"/>
      </w:pPr>
      <w:r>
        <w:rPr>
          <w:rFonts w:ascii="Times New Roman" w:hAnsi="Times New Roman"/>
          <w:sz w:val="24"/>
          <w:szCs w:val="24"/>
        </w:rPr>
        <w:t xml:space="preserve">Exercițiul economico-financiar începe la 01 ianuarie și se încheie la 31 decembrie al fiecărui an. Primul exercițiu financiar va începe la data înregistrării societății la administrația financiară.</w:t>
      </w:r>
    </w:p>
    <w:p>
      <w:pPr>
        <w:spacing w:before="80" w:after="40" w:line="276" w:lineRule="auto"/>
        <w:ind w:firstLine="480"/>
        <w:jc w:val="left"/>
      </w:pPr>
      <w:r>
        <w:rPr>
          <w:rFonts w:ascii="Times New Roman" w:hAnsi="Times New Roman"/>
          <w:b/>
          <w:u w:val="single"/>
          <w:sz w:val="24"/>
          <w:szCs w:val="24"/>
        </w:rPr>
        <w:t xml:space="preserve">Art. 14 - CALCULUL ȘI REPARTIZAREA PROFITULUI.</w:t>
      </w:r>
    </w:p>
    <w:p>
      <w:pPr>
        <w:spacing w:before="0" w:after="120" w:line="276" w:lineRule="auto"/>
        <w:ind w:firstLine="480"/>
        <w:jc w:val="both"/>
      </w:pPr>
      <w:r>
        <w:rPr>
          <w:rFonts w:ascii="Times New Roman" w:hAnsi="Times New Roman"/>
          <w:sz w:val="24"/>
          <w:szCs w:val="24"/>
        </w:rPr>
        <w:t xml:space="preserve">Bilanțul și contul de profit și pierderi se vor întocmi în condițiile prevăzute de lege. Profiturile societății se stabilesc prin bilanțul aprobat de către adunarea generală a asociaților.</w:t>
      </w:r>
    </w:p>
    <w:p>
      <w:pPr>
        <w:spacing w:before="0" w:after="120" w:line="276" w:lineRule="auto"/>
        <w:ind w:firstLine="480"/>
        <w:jc w:val="both"/>
      </w:pPr>
      <w:r>
        <w:rPr>
          <w:rFonts w:ascii="Times New Roman" w:hAnsi="Times New Roman"/>
          <w:sz w:val="24"/>
          <w:szCs w:val="24"/>
        </w:rPr>
        <w:t xml:space="preserve">Din profitul brut se deduce anual cel puțin 5% pentru formarea fondului de rezervă, până ce acesta va atinge minimum a cincea parte din capitalul social. Din profitul impozabil se deduce cota legală de impozit pe venit, rezultând profitul net cuvenit asociaților.</w:t>
      </w:r>
    </w:p>
    <w:p>
      <w:pPr>
        <w:spacing w:before="0" w:after="120" w:line="276" w:lineRule="auto"/>
        <w:ind w:firstLine="480"/>
        <w:jc w:val="both"/>
      </w:pPr>
      <w:r>
        <w:rPr>
          <w:rFonts w:ascii="Times New Roman" w:hAnsi="Times New Roman"/>
          <w:sz w:val="24"/>
          <w:szCs w:val="24"/>
        </w:rPr>
        <w:t xml:space="preserve">Profitul net va putea fi repartizat sub formă de dividende după deducerea cotei legale de impozit pe dividende. Cota de participare la profitul sau pierderea societății este aceeași cu cota de participare la capitalul social. Dividendele se plătesc în termenul stabilit prin decizia adunării generale a asociaților, dar nu mai târziu de 6 luni de la data aprobării situației financiare anuale aferente exercițiului financiar încheiat.</w:t>
      </w:r>
    </w:p>
    <w:p>
      <w:pPr>
        <w:spacing w:before="80" w:after="40" w:line="276" w:lineRule="auto"/>
        <w:ind w:firstLine="480"/>
        <w:jc w:val="left"/>
      </w:pPr>
      <w:r>
        <w:rPr>
          <w:rFonts w:ascii="Times New Roman" w:hAnsi="Times New Roman"/>
          <w:b/>
          <w:u w:val="single"/>
          <w:sz w:val="24"/>
          <w:szCs w:val="24"/>
        </w:rPr>
        <w:t xml:space="preserve">Art. 15 - AMORTIZAREA MIJLOACELOR FIXE.</w:t>
      </w:r>
    </w:p>
    <w:p>
      <w:pPr>
        <w:spacing w:before="0" w:after="120" w:line="276" w:lineRule="auto"/>
        <w:ind w:firstLine="480"/>
        <w:jc w:val="both"/>
      </w:pPr>
      <w:r>
        <w:rPr>
          <w:rFonts w:ascii="Times New Roman" w:hAnsi="Times New Roman"/>
          <w:sz w:val="24"/>
          <w:szCs w:val="24"/>
        </w:rPr>
        <w:t xml:space="preserve">Amortizarea mijloacelor fixe se va face prin deducerea din profitul brut a cotelor stabilite de normele legale de amortizare, pentru fiecare mijloc fix. Amortizarea se va face la valoarea de cumpărare rezultată din documentele de achiziție.</w:t>
      </w:r>
    </w:p>
    <w:p>
      <w:pPr>
        <w:spacing w:before="160" w:after="60" w:line="276" w:lineRule="auto"/>
        <w:jc w:val="left"/>
      </w:pPr>
      <w:r>
        <w:rPr>
          <w:rFonts w:ascii="Times New Roman" w:hAnsi="Times New Roman"/>
          <w:b/>
          <w:i/>
          <w:sz w:val="24"/>
          <w:szCs w:val="24"/>
        </w:rPr>
        <w:t xml:space="preserve">CAPITOLUL V</w:t>
      </w:r>
    </w:p>
    <w:p>
      <w:pPr>
        <w:spacing w:before="80" w:after="40" w:line="276" w:lineRule="auto"/>
        <w:ind w:firstLine="480"/>
        <w:jc w:val="left"/>
      </w:pPr>
      <w:r>
        <w:rPr>
          <w:rFonts w:ascii="Times New Roman" w:hAnsi="Times New Roman"/>
          <w:b/>
          <w:u w:val="single"/>
          <w:sz w:val="24"/>
          <w:szCs w:val="24"/>
        </w:rPr>
        <w:t xml:space="preserve">Art. 16 - EXCLUDEREA ASOCIAȚILOR.</w:t>
      </w:r>
    </w:p>
    <w:p>
      <w:pPr>
        <w:spacing w:before="0" w:after="120" w:line="276" w:lineRule="auto"/>
        <w:ind w:firstLine="480"/>
        <w:jc w:val="both"/>
      </w:pPr>
      <w:r>
        <w:rPr>
          <w:rFonts w:ascii="Times New Roman" w:hAnsi="Times New Roman"/>
          <w:sz w:val="24"/>
          <w:szCs w:val="24"/>
        </w:rPr>
        <w:t xml:space="preserve">Poate fi exclus din societate: asociatul care, pus în întârziere, nu aduce aportul la care s-a obligat; asociatul-administrator care comite fraudă în dauna societății sau se servește de semnătura socială sau de capitalul social în folosul său sau al altora. Excluderea se pronunță prin hotărâre judecătorească la cererea societății sau a oricărui asociat.</w:t>
      </w:r>
    </w:p>
    <w:p>
      <w:pPr>
        <w:spacing w:before="80" w:after="40" w:line="276" w:lineRule="auto"/>
        <w:ind w:firstLine="480"/>
        <w:jc w:val="left"/>
      </w:pPr>
      <w:r>
        <w:rPr>
          <w:rFonts w:ascii="Times New Roman" w:hAnsi="Times New Roman"/>
          <w:b/>
          <w:u w:val="single"/>
          <w:sz w:val="24"/>
          <w:szCs w:val="24"/>
        </w:rPr>
        <w:t xml:space="preserve">Art. 17 - RETRAGEREA ASOCIAȚILOR.</w:t>
      </w:r>
    </w:p>
    <w:p>
      <w:pPr>
        <w:spacing w:before="0" w:after="120" w:line="276" w:lineRule="auto"/>
        <w:ind w:firstLine="480"/>
        <w:jc w:val="both"/>
      </w:pPr>
      <w:r>
        <w:rPr>
          <w:rFonts w:ascii="Times New Roman" w:hAnsi="Times New Roman"/>
          <w:sz w:val="24"/>
          <w:szCs w:val="24"/>
        </w:rPr>
        <w:t xml:space="preserve">Dacă ulterior constituirii prezentei societăți va opera cooptarea de nou/noi asociat/i, retragerea din societate se va face în situațiile în care asociatul nu este de acord cu modificarea actului constitutiv, cu acordul tuturor celorlalți asociați, sau, când nu se realizează acordul unanim, în baza unei hotărâri a tribunalului, supusă numai apelului, în termen de 15 zile de la comunicare.</w:t>
      </w:r>
    </w:p>
    <w:p>
      <w:pPr>
        <w:spacing w:before="160" w:after="60" w:line="276" w:lineRule="auto"/>
        <w:jc w:val="left"/>
      </w:pPr>
      <w:r>
        <w:rPr>
          <w:rFonts w:ascii="Times New Roman" w:hAnsi="Times New Roman"/>
          <w:b/>
          <w:i/>
          <w:sz w:val="24"/>
          <w:szCs w:val="24"/>
        </w:rPr>
        <w:t xml:space="preserve">CAPITOLUL VI</w:t>
      </w:r>
    </w:p>
    <w:p>
      <w:pPr>
        <w:spacing w:before="80" w:after="40" w:line="276" w:lineRule="auto"/>
        <w:ind w:firstLine="480"/>
        <w:jc w:val="left"/>
      </w:pPr>
      <w:r>
        <w:rPr>
          <w:rFonts w:ascii="Times New Roman" w:hAnsi="Times New Roman"/>
          <w:b/>
          <w:u w:val="single"/>
          <w:sz w:val="24"/>
          <w:szCs w:val="24"/>
        </w:rPr>
        <w:t xml:space="preserve">Art. 18 - PERSONALUL SOCIETĂȚII.</w:t>
      </w:r>
    </w:p>
    <w:p>
      <w:pPr>
        <w:spacing w:before="0" w:after="120" w:line="276" w:lineRule="auto"/>
        <w:ind w:firstLine="480"/>
        <w:jc w:val="both"/>
      </w:pPr>
      <w:r>
        <w:rPr>
          <w:rFonts w:ascii="Times New Roman" w:hAnsi="Times New Roman"/>
          <w:sz w:val="24"/>
          <w:szCs w:val="24"/>
        </w:rPr>
        <w:t xml:space="preserve">Angajarea și concedierea o vor face administratorul/directorii societății, pe bază de contract de muncă cu norma întreagă sau cu timp parțial, cu respectarea prevederilor Codului muncii, a regimului de asigurări sociale și în conformitate cu organigrama de personal. Plata salariilor personalului se va face în conformitate cu prevederile legale și a contractului de muncă.</w:t>
      </w:r>
    </w:p>
    <w:p>
      <w:pPr>
        <w:spacing w:before="160" w:after="60" w:line="276" w:lineRule="auto"/>
        <w:jc w:val="left"/>
      </w:pPr>
      <w:r>
        <w:rPr>
          <w:rFonts w:ascii="Times New Roman" w:hAnsi="Times New Roman"/>
          <w:b/>
          <w:i/>
          <w:sz w:val="24"/>
          <w:szCs w:val="24"/>
        </w:rPr>
        <w:t xml:space="preserve">CAPITOLUL VII</w:t>
      </w:r>
    </w:p>
    <w:p>
      <w:pPr>
        <w:spacing w:before="80" w:after="40" w:line="276" w:lineRule="auto"/>
        <w:ind w:firstLine="480"/>
        <w:jc w:val="left"/>
      </w:pPr>
      <w:r>
        <w:rPr>
          <w:rFonts w:ascii="Times New Roman" w:hAnsi="Times New Roman"/>
          <w:b/>
          <w:u w:val="single"/>
          <w:sz w:val="24"/>
          <w:szCs w:val="24"/>
        </w:rPr>
        <w:t xml:space="preserve">Art. 19 - DIZOLVAREA SOCIETĂȚII.</w:t>
      </w:r>
    </w:p>
    <w:p>
      <w:pPr>
        <w:spacing w:before="0" w:after="120" w:line="276" w:lineRule="auto"/>
        <w:ind w:firstLine="480"/>
        <w:jc w:val="both"/>
      </w:pPr>
      <w:r>
        <w:rPr>
          <w:rFonts w:ascii="Times New Roman" w:hAnsi="Times New Roman"/>
          <w:sz w:val="24"/>
          <w:szCs w:val="24"/>
        </w:rPr>
        <w:t xml:space="preserve">Societatea se dizolvă în condițiile prevăzute de art. 227 și următoarele din Legea nr. 31/1990, republicată și modificată — Legea societăților comerciale, și anume: expirarea duratei societății, în cazul în care aceasta este determinată; imposibilitatea realizării obiectului de activitate; declararea nulității societății; decizia asociaților de a dizolva societatea; decizia asociaților de a fuziona societatea; falimentul societății, în condițiile Legii nr. 85/2014.</w:t>
      </w:r>
    </w:p>
    <w:p>
      <w:pPr>
        <w:spacing w:before="80" w:after="40" w:line="276" w:lineRule="auto"/>
        <w:ind w:firstLine="480"/>
        <w:jc w:val="left"/>
      </w:pPr>
      <w:r>
        <w:rPr>
          <w:rFonts w:ascii="Times New Roman" w:hAnsi="Times New Roman"/>
          <w:b/>
          <w:u w:val="single"/>
          <w:sz w:val="24"/>
          <w:szCs w:val="24"/>
        </w:rPr>
        <w:t xml:space="preserve">Art. 20 - LICHIDAREA PATRIMONIULUI SOCIETĂȚII.</w:t>
      </w:r>
    </w:p>
    <w:p>
      <w:pPr>
        <w:spacing w:before="0" w:after="120" w:line="276" w:lineRule="auto"/>
        <w:ind w:firstLine="480"/>
        <w:jc w:val="both"/>
      </w:pPr>
      <w:r>
        <w:rPr>
          <w:rFonts w:ascii="Times New Roman" w:hAnsi="Times New Roman"/>
          <w:sz w:val="24"/>
          <w:szCs w:val="24"/>
        </w:rPr>
        <w:t xml:space="preserve">Pentru lichidarea și repartizarea patrimoniului social sunt obligatorii regulile prevăzute de lege: până la preluarea funcției de către lichidatori, administratorul continuă să-și exercite atribuțiile, cu excepția celor prevăzute la art. 233 din Legea societăților nr. 31/1990, republicată; actul de numire a lichidatorilor se depune, prin grija lichidatorilor, la oficiul registrului comerțului, pentru a fi înscris de îndată.</w:t>
      </w:r>
    </w:p>
    <w:p>
      <w:pPr>
        <w:spacing w:before="160" w:after="60" w:line="276" w:lineRule="auto"/>
        <w:jc w:val="left"/>
      </w:pPr>
      <w:r>
        <w:rPr>
          <w:rFonts w:ascii="Times New Roman" w:hAnsi="Times New Roman"/>
          <w:b/>
          <w:i/>
          <w:sz w:val="24"/>
          <w:szCs w:val="24"/>
        </w:rPr>
        <w:t xml:space="preserve">CAPITOLUL VIII</w:t>
      </w:r>
    </w:p>
    <w:p>
      <w:pPr>
        <w:spacing w:before="80" w:after="40" w:line="276" w:lineRule="auto"/>
        <w:ind w:firstLine="480"/>
        <w:jc w:val="left"/>
      </w:pPr>
      <w:r>
        <w:rPr>
          <w:rFonts w:ascii="Times New Roman" w:hAnsi="Times New Roman"/>
          <w:b/>
          <w:u w:val="single"/>
          <w:sz w:val="24"/>
          <w:szCs w:val="24"/>
        </w:rPr>
        <w:t xml:space="preserve">Art. 21 - BENEFICIARII REALI AI SOCIETĂȚII.</w:t>
      </w:r>
    </w:p>
    <w:p>
      <w:pPr>
        <w:spacing w:before="0" w:after="120" w:line="276" w:lineRule="auto"/>
        <w:ind w:firstLine="480"/>
        <w:jc w:val="both"/>
      </w:pPr>
      <w:r>
        <w:rPr>
          <w:rFonts w:ascii="Times New Roman" w:hAnsi="Times New Roman"/>
          <w:sz w:val="24"/>
          <w:szCs w:val="24"/>
        </w:rPr>
        <w:t xml:space="preserve">În conformitate cu prevederile art. 56 din Legea nr. 129/2019, cu modificările și completările ulterioare, beneficiarii reali ai societății sunt:</w:t>
      </w:r>
    </w:p>
    <w:p>
      <w:pPr>
        <w:spacing w:before="0" w:after="40" w:line="276" w:lineRule="auto"/>
        <w:ind w:firstLine="480"/>
        <w:jc w:val="both"/>
      </w:pPr>
      <w:r>
        <w:rPr>
          <w:rFonts w:ascii="Times New Roman" w:hAnsi="Times New Roman"/>
          <w:sz w:val="24"/>
          <w:szCs w:val="24"/>
        </w:rPr>
        <w:t xml:space="preserve">– OLTEANU GEORGE, cetățean român, C.N.P. 1850214284512;</w:t>
      </w:r>
    </w:p>
    <w:p>
      <w:pPr>
        <w:spacing w:before="0" w:after="40" w:line="276" w:lineRule="auto"/>
        <w:ind w:firstLine="480"/>
        <w:jc w:val="both"/>
      </w:pPr>
      <w:r>
        <w:rPr>
          <w:rFonts w:ascii="Times New Roman" w:hAnsi="Times New Roman"/>
          <w:sz w:val="24"/>
          <w:szCs w:val="24"/>
        </w:rPr>
        <w:t xml:space="preserve">– OLTEANU MARIA, cetățean română, C.N.P. 2880603284513;</w:t>
      </w:r>
    </w:p>
    <w:p>
      <w:pPr>
        <w:spacing w:before="0" w:after="120" w:line="276" w:lineRule="auto"/>
        <w:ind w:firstLine="480"/>
        <w:jc w:val="both"/>
      </w:pPr>
      <w:r>
        <w:rPr>
          <w:rFonts w:ascii="Times New Roman" w:hAnsi="Times New Roman"/>
          <w:b/>
          <w:sz w:val="24"/>
          <w:szCs w:val="24"/>
        </w:rPr>
        <w:t xml:space="preserve">Modalitatea în care se exercită controlul asupra societății se face direct, potrivit prevederilor art. 4 alin. (2) lit. a) pct. 1 din Legea nr. 129/2019, cu modificările și completările ulterioare.</w:t>
      </w:r>
    </w:p>
    <w:p>
      <w:pPr>
        <w:spacing w:before="160" w:after="60" w:line="276" w:lineRule="auto"/>
        <w:jc w:val="left"/>
      </w:pPr>
      <w:r>
        <w:rPr>
          <w:rFonts w:ascii="Times New Roman" w:hAnsi="Times New Roman"/>
          <w:b/>
          <w:i/>
          <w:sz w:val="24"/>
          <w:szCs w:val="24"/>
        </w:rPr>
        <w:t xml:space="preserve">CAPITOLUL IX</w:t>
      </w:r>
    </w:p>
    <w:p>
      <w:pPr>
        <w:spacing w:before="80" w:after="40" w:line="276" w:lineRule="auto"/>
        <w:ind w:firstLine="480"/>
        <w:jc w:val="left"/>
      </w:pPr>
      <w:r>
        <w:rPr>
          <w:rFonts w:ascii="Times New Roman" w:hAnsi="Times New Roman"/>
          <w:b/>
          <w:u w:val="single"/>
          <w:sz w:val="24"/>
          <w:szCs w:val="24"/>
        </w:rPr>
        <w:t xml:space="preserve">Art. 22 - LITIGIILE SOCIETĂȚII.</w:t>
      </w:r>
    </w:p>
    <w:p>
      <w:pPr>
        <w:spacing w:before="0" w:after="120" w:line="276" w:lineRule="auto"/>
        <w:ind w:firstLine="480"/>
        <w:jc w:val="both"/>
      </w:pPr>
      <w:r>
        <w:rPr>
          <w:rFonts w:ascii="Times New Roman" w:hAnsi="Times New Roman"/>
          <w:sz w:val="24"/>
          <w:szCs w:val="24"/>
        </w:rPr>
        <w:t xml:space="preserve">Litigiile societății cu persoane fizice sau juridice sunt de competența instanțelor judecătorești. Litigiile patrimoniale dintre asociați și societate vor fi soluționate de instanțele judecătorești competente prin aplicarea dreptului material român. Litigiile personalului angajat de societate se rezolvă potrivit legislației muncii în vigoare în România.</w:t>
      </w:r>
    </w:p>
    <w:p>
      <w:pPr>
        <w:spacing w:before="80" w:after="40" w:line="276" w:lineRule="auto"/>
        <w:ind w:firstLine="480"/>
        <w:jc w:val="left"/>
      </w:pPr>
      <w:r>
        <w:rPr>
          <w:rFonts w:ascii="Times New Roman" w:hAnsi="Times New Roman"/>
          <w:b/>
          <w:u w:val="single"/>
          <w:sz w:val="24"/>
          <w:szCs w:val="24"/>
        </w:rPr>
        <w:t xml:space="preserve">Art. 23 - DISPOZIȚII FINALE ȘI TRANZITORII.</w:t>
      </w:r>
    </w:p>
    <w:p>
      <w:pPr>
        <w:spacing w:before="0" w:after="120" w:line="276" w:lineRule="auto"/>
        <w:ind w:firstLine="480"/>
        <w:jc w:val="both"/>
      </w:pPr>
      <w:r>
        <w:rPr>
          <w:rFonts w:ascii="Times New Roman" w:hAnsi="Times New Roman"/>
          <w:sz w:val="24"/>
          <w:szCs w:val="24"/>
        </w:rPr>
        <w:t xml:space="preserve">În cazul în care, pe durata funcționării societății, asociații se asociază cu terți, fie prin transmiterea prin cesiune de părți sociale, fie prin majorarea capitalului social, se va întocmi un nou act constitutiv.</w:t>
      </w:r>
    </w:p>
    <w:p>
      <w:pPr>
        <w:spacing w:before="0" w:after="120" w:line="276" w:lineRule="auto"/>
        <w:ind w:firstLine="480"/>
        <w:jc w:val="both"/>
      </w:pPr>
      <w:r>
        <w:rPr>
          <w:rFonts w:ascii="Times New Roman" w:hAnsi="Times New Roman"/>
          <w:sz w:val="24"/>
          <w:szCs w:val="24"/>
        </w:rPr>
        <w:t xml:space="preserve">Prevederile prezentului act constitutiv se completează cu cele ale Codului civil, Legii nr. 31/1990, republicată, cu modificările și completările ulterioare, Legii nr. 265/2022 privind registrul comerțului și pentru modificarea și completarea altor acte normative cu incidență asupra înregistrării în registrul comerțului, a Ordinului ministrului justiției nr. 5307/C/2022 și a altor dispoziții legale aplicabile societăților.</w:t>
      </w:r>
    </w:p>
    <w:p>
      <w:pPr>
        <w:spacing w:before="0" w:after="80" w:line="276" w:lineRule="auto"/>
        <w:jc w:val="both"/>
      </w:pPr>
      <w:r>
        <w:rPr>
          <w:rFonts w:ascii="Times New Roman" w:hAnsi="Times New Roman"/>
          <w:sz w:val="24"/>
          <w:szCs w:val="24"/>
        </w:rPr>
        <w:t xml:space="preserve"> </w:t>
      </w:r>
    </w:p>
    <w:p>
      <w:pPr>
        <w:spacing w:before="0" w:after="120" w:line="276" w:lineRule="auto"/>
        <w:ind w:firstLine="480"/>
        <w:jc w:val="both"/>
      </w:pPr>
      <w:r>
        <w:rPr>
          <w:rFonts w:ascii="Times New Roman" w:hAnsi="Times New Roman"/>
          <w:sz w:val="24"/>
          <w:szCs w:val="24"/>
        </w:rPr>
        <w:t xml:space="preserve">Prezentul act reprezintă voința părților semnatare și a fost încheiat astăzi 01.07.2026, în 2 exemplare.</w:t>
      </w:r>
    </w:p>
    <w:p>
      <w:pPr>
        <w:spacing w:before="0" w:after="80" w:line="276" w:lineRule="auto"/>
        <w:jc w:val="both"/>
      </w:pPr>
      <w:r>
        <w:rPr>
          <w:rFonts w:ascii="Times New Roman" w:hAnsi="Times New Roman"/>
          <w:sz w:val="24"/>
          <w:szCs w:val="24"/>
        </w:rPr>
        <w:t xml:space="preserve"> </w:t>
      </w:r>
    </w:p>
    <w:p>
      <w:pPr>
        <w:spacing w:before="0" w:after="200" w:line="276" w:lineRule="auto"/>
        <w:jc w:val="left"/>
      </w:pPr>
      <w:r>
        <w:rPr>
          <w:rFonts w:ascii="Times New Roman" w:hAnsi="Times New Roman"/>
          <w:b/>
          <w:i/>
          <w:sz w:val="24"/>
          <w:szCs w:val="24"/>
        </w:rPr>
        <w:t xml:space="preserve">ASOCIAȚI:</w:t>
      </w:r>
    </w:p>
    <w:p>
      <w:pPr>
        <w:spacing w:before="0" w:after="280" w:line="276" w:lineRule="auto"/>
        <w:jc w:val="left"/>
      </w:pPr>
      <w:r>
        <w:rPr>
          <w:rFonts w:ascii="Times New Roman" w:hAnsi="Times New Roman"/>
          <w:b/>
          <w:sz w:val="24"/>
          <w:szCs w:val="24"/>
        </w:rPr>
        <w:t xml:space="preserve">OLTEANU GEORGE</w:t>
      </w:r>
    </w:p>
    <w:p>
      <w:pPr>
        <w:spacing w:before="0" w:after="280" w:line="276" w:lineRule="auto"/>
        <w:jc w:val="left"/>
      </w:pPr>
      <w:r>
        <w:rPr>
          <w:rFonts w:ascii="Times New Roman" w:hAnsi="Times New Roman"/>
          <w:b/>
          <w:sz w:val="24"/>
          <w:szCs w:val="24"/>
        </w:rPr>
        <w:t xml:space="preserve">OLTEANU MARIA</w:t>
      </w:r>
    </w:p>
    <w:sectPr>
      <w:pgSz w:w="11906" w:h="16838"/>
      <w:pgMar w:top="1134" w:right="1134" w:bottom="1134" w:left="1418" w:header="708" w:footer="708" w:gutter="0"/>
    </w:sectPr>
  </w:body>
</w:document>
</file>

<file path=docProps/custom.xml><?xml version="1.0" encoding="utf-8"?>
<Properties xmlns="http://schemas.openxmlformats.org/officeDocument/2006/custom-properties" xmlns:vt="http://schemas.openxmlformats.org/officeDocument/2006/docPropsVTypes">
  <property fmtid="{D5CDD505-2E9C-101B-9397-08002B2CF9AE}" pid="2" name="ActConstitutivData">
    <vt:lpwstr>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</vt:lpwstr>
  </property>
</Properties>
</file>